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6058" w14:textId="77777777" w:rsidR="00CC255F" w:rsidRDefault="007A778C">
      <w:pPr>
        <w:pStyle w:val="Heading1"/>
        <w:jc w:val="center"/>
      </w:pPr>
      <w:bookmarkStart w:id="0" w:name="_da2oa1ofy8ny" w:colFirst="0" w:colLast="0"/>
      <w:bookmarkEnd w:id="0"/>
      <w:r>
        <w:rPr>
          <w:b/>
        </w:rPr>
        <w:t>New Hire Orientation and Onboarding Checklist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6705"/>
        <w:gridCol w:w="1890"/>
      </w:tblGrid>
      <w:tr w:rsidR="00CC255F" w14:paraId="0C964DC1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0767" w14:textId="77777777" w:rsidR="00CC255F" w:rsidRDefault="00CC255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F441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2294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CC255F" w14:paraId="14C06A89" w14:textId="77777777">
        <w:trPr>
          <w:trHeight w:val="200"/>
        </w:trPr>
        <w:tc>
          <w:tcPr>
            <w:tcW w:w="7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8B40" w14:textId="77777777" w:rsidR="00CC255F" w:rsidRDefault="00CC255F">
            <w:pPr>
              <w:pStyle w:val="Heading4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018B" w14:textId="77777777" w:rsidR="00CC255F" w:rsidRDefault="007A778C">
            <w:pPr>
              <w:pStyle w:val="Heading4"/>
              <w:widowControl w:val="0"/>
              <w:spacing w:line="240" w:lineRule="auto"/>
              <w:rPr>
                <w:b/>
              </w:rPr>
            </w:pPr>
            <w:bookmarkStart w:id="1" w:name="_ktloyp3cefy5" w:colFirst="0" w:colLast="0"/>
            <w:bookmarkEnd w:id="1"/>
            <w:r>
              <w:rPr>
                <w:b/>
              </w:rPr>
              <w:t>Offer Made &amp; Accepted</w:t>
            </w:r>
          </w:p>
        </w:tc>
        <w:tc>
          <w:tcPr>
            <w:tcW w:w="18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35E5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255F" w14:paraId="3D52E5DA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C32A" w14:textId="77777777" w:rsidR="00CC255F" w:rsidRDefault="007A778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✔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015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Confirm salary and offer with manager. Document at top of form.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53B4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weeks prior </w:t>
            </w:r>
          </w:p>
        </w:tc>
      </w:tr>
      <w:tr w:rsidR="00CC255F" w14:paraId="75BB817F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9E49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11E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offer letter and send to candidate. Confirm via phone call.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FF99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weeks prior</w:t>
            </w:r>
          </w:p>
        </w:tc>
      </w:tr>
      <w:tr w:rsidR="00CC255F" w14:paraId="1FB7964E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DB13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3E25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Finalize candidate offer and start date. Update form above.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EDE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week prior</w:t>
            </w:r>
          </w:p>
        </w:tc>
      </w:tr>
      <w:tr w:rsidR="00CC255F" w14:paraId="2D90E68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EA94" w14:textId="77777777" w:rsidR="00CC255F" w:rsidRDefault="00CC255F">
            <w:pPr>
              <w:pStyle w:val="Heading4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0B1A" w14:textId="77777777" w:rsidR="00CC255F" w:rsidRDefault="007A778C">
            <w:pPr>
              <w:widowControl w:val="0"/>
              <w:spacing w:line="240" w:lineRule="auto"/>
            </w:pPr>
            <w:r>
              <w:rPr>
                <w:b/>
              </w:rPr>
              <w:t xml:space="preserve">Setup: </w:t>
            </w:r>
            <w:r>
              <w:t>Notify all relevant departments of new hire name and start date so that all is ready for new hire on day 1:</w:t>
            </w:r>
          </w:p>
          <w:p w14:paraId="39CFCE65" w14:textId="77777777" w:rsidR="00CC255F" w:rsidRDefault="007A778C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IT login IDs and passwords?</w:t>
            </w:r>
          </w:p>
          <w:p w14:paraId="742DCC89" w14:textId="77777777" w:rsidR="00CC255F" w:rsidRDefault="007A778C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Hardware and software installed and set up?</w:t>
            </w:r>
          </w:p>
          <w:p w14:paraId="1C0C876D" w14:textId="77777777" w:rsidR="00CC255F" w:rsidRDefault="007A778C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Phone and extension?</w:t>
            </w:r>
          </w:p>
          <w:p w14:paraId="27B42A8E" w14:textId="77777777" w:rsidR="00CC255F" w:rsidRDefault="007A778C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Office keys, time card, security badge or parking passes?</w:t>
            </w:r>
          </w:p>
          <w:p w14:paraId="45D147C7" w14:textId="77777777" w:rsidR="00CC255F" w:rsidRDefault="007A778C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Workspace, desk, file cabinets?</w:t>
            </w:r>
          </w:p>
          <w:p w14:paraId="08BB6DFF" w14:textId="77777777" w:rsidR="00CC255F" w:rsidRDefault="007A778C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Name tag, office sign, business cards?</w:t>
            </w:r>
          </w:p>
          <w:p w14:paraId="197774CE" w14:textId="77777777" w:rsidR="00CC255F" w:rsidRDefault="00CC255F">
            <w:pPr>
              <w:widowControl w:val="0"/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B9E9" w14:textId="77777777" w:rsidR="00CC255F" w:rsidRDefault="007A778C">
            <w:pPr>
              <w:widowControl w:val="0"/>
              <w:spacing w:line="240" w:lineRule="auto"/>
            </w:pPr>
            <w:r>
              <w:t>1 week prior</w:t>
            </w:r>
          </w:p>
        </w:tc>
      </w:tr>
      <w:tr w:rsidR="00CC255F" w14:paraId="289C089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9C71" w14:textId="77777777" w:rsidR="00CC255F" w:rsidRDefault="00CC255F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4E5" w14:textId="77777777" w:rsidR="00CC255F" w:rsidRDefault="007A778C">
            <w:pPr>
              <w:widowControl w:val="0"/>
              <w:spacing w:line="240" w:lineRule="auto"/>
            </w:pPr>
            <w:r>
              <w:rPr>
                <w:b/>
              </w:rPr>
              <w:t xml:space="preserve">Welcome: </w:t>
            </w:r>
            <w:r>
              <w:t xml:space="preserve">Determine what to include in welcome </w:t>
            </w:r>
            <w:r>
              <w:t>kit, whether to host a breakfast, post a welcome sign or bring in coffee/donuts.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B7B9" w14:textId="77777777" w:rsidR="00CC255F" w:rsidRDefault="007A778C">
            <w:pPr>
              <w:widowControl w:val="0"/>
              <w:spacing w:line="240" w:lineRule="auto"/>
            </w:pPr>
            <w:r>
              <w:t>1 week prior</w:t>
            </w:r>
          </w:p>
        </w:tc>
      </w:tr>
      <w:tr w:rsidR="00CC255F" w14:paraId="07B849BD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DD7A" w14:textId="77777777" w:rsidR="00CC255F" w:rsidRDefault="00CC255F">
            <w:pPr>
              <w:pStyle w:val="Heading4"/>
              <w:widowControl w:val="0"/>
              <w:spacing w:line="240" w:lineRule="auto"/>
            </w:pPr>
            <w:bookmarkStart w:id="2" w:name="_gktect25tglt" w:colFirst="0" w:colLast="0"/>
            <w:bookmarkEnd w:id="2"/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3E47" w14:textId="77777777" w:rsidR="00CC255F" w:rsidRDefault="007A778C">
            <w:pPr>
              <w:widowControl w:val="0"/>
              <w:spacing w:line="240" w:lineRule="auto"/>
            </w:pPr>
            <w:r>
              <w:rPr>
                <w:b/>
              </w:rPr>
              <w:t xml:space="preserve">Communications: </w:t>
            </w:r>
            <w:r>
              <w:t>Draft internal and external communications so they’re ready on day 1:</w:t>
            </w:r>
          </w:p>
          <w:p w14:paraId="3F540308" w14:textId="77777777" w:rsidR="00CC255F" w:rsidRDefault="007A77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Interoffice memo/email</w:t>
            </w:r>
          </w:p>
          <w:p w14:paraId="15053090" w14:textId="77777777" w:rsidR="00CC255F" w:rsidRDefault="007A77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Company newsletter</w:t>
            </w:r>
          </w:p>
          <w:p w14:paraId="0324B1F3" w14:textId="77777777" w:rsidR="00CC255F" w:rsidRDefault="007A77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Org chart</w:t>
            </w:r>
          </w:p>
          <w:p w14:paraId="31CB5C25" w14:textId="77777777" w:rsidR="00CC255F" w:rsidRDefault="007A77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Press release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B901" w14:textId="77777777" w:rsidR="00CC255F" w:rsidRDefault="007A778C">
            <w:pPr>
              <w:widowControl w:val="0"/>
              <w:spacing w:line="240" w:lineRule="auto"/>
            </w:pPr>
            <w:r>
              <w:t>2 days prior</w:t>
            </w:r>
          </w:p>
        </w:tc>
      </w:tr>
      <w:tr w:rsidR="00CC255F" w14:paraId="43C62D41" w14:textId="77777777">
        <w:trPr>
          <w:trHeight w:val="44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7A21" w14:textId="77777777" w:rsidR="00CC255F" w:rsidRDefault="00CC255F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0CBF" w14:textId="77777777" w:rsidR="00CC255F" w:rsidRDefault="007A778C">
            <w:pPr>
              <w:widowControl w:val="0"/>
              <w:spacing w:line="240" w:lineRule="auto"/>
            </w:pPr>
            <w:r>
              <w:t>Verify all prior steps completed, and ready for new hire day 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BD2D" w14:textId="77777777" w:rsidR="00CC255F" w:rsidRDefault="007A778C">
            <w:pPr>
              <w:widowControl w:val="0"/>
              <w:spacing w:line="240" w:lineRule="auto"/>
            </w:pPr>
            <w:r>
              <w:t>1 day prior</w:t>
            </w:r>
          </w:p>
        </w:tc>
      </w:tr>
      <w:tr w:rsidR="00CC255F" w14:paraId="144A0EBC" w14:textId="77777777">
        <w:tc>
          <w:tcPr>
            <w:tcW w:w="7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0283" w14:textId="77777777" w:rsidR="00CC255F" w:rsidRDefault="00CC255F">
            <w:pPr>
              <w:pStyle w:val="Heading4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24A5" w14:textId="77777777" w:rsidR="00CC255F" w:rsidRDefault="007A778C">
            <w:pPr>
              <w:pStyle w:val="Heading4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Background Checks </w:t>
            </w:r>
          </w:p>
        </w:tc>
        <w:tc>
          <w:tcPr>
            <w:tcW w:w="18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AB9B" w14:textId="77777777" w:rsidR="00CC255F" w:rsidRDefault="00CC255F">
            <w:pPr>
              <w:pStyle w:val="Heading4"/>
              <w:widowControl w:val="0"/>
              <w:spacing w:line="240" w:lineRule="auto"/>
            </w:pPr>
            <w:bookmarkStart w:id="3" w:name="_21k9hqt3av69" w:colFirst="0" w:colLast="0"/>
            <w:bookmarkEnd w:id="3"/>
          </w:p>
        </w:tc>
      </w:tr>
      <w:tr w:rsidR="00CC255F" w14:paraId="7DE65D4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0953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BCDA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Drug testing completed &amp; passed?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A8D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week prior</w:t>
            </w:r>
          </w:p>
        </w:tc>
      </w:tr>
      <w:tr w:rsidR="00CC255F" w14:paraId="24636A61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9C8C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6C2C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Criminal and other background checks completed and passed?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8823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week prior</w:t>
            </w:r>
          </w:p>
        </w:tc>
      </w:tr>
      <w:tr w:rsidR="00CC255F" w14:paraId="5D105F67" w14:textId="77777777">
        <w:tc>
          <w:tcPr>
            <w:tcW w:w="76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BF8B" w14:textId="77777777" w:rsidR="00CC255F" w:rsidRDefault="00CC255F">
            <w:pPr>
              <w:pStyle w:val="Heading4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E2BC" w14:textId="77777777" w:rsidR="00CC255F" w:rsidRDefault="007A778C">
            <w:pPr>
              <w:pStyle w:val="Heading4"/>
              <w:widowControl w:val="0"/>
              <w:spacing w:line="240" w:lineRule="auto"/>
              <w:rPr>
                <w:b/>
              </w:rPr>
            </w:pPr>
            <w:bookmarkStart w:id="4" w:name="_lo8ku0mxxx6d" w:colFirst="0" w:colLast="0"/>
            <w:bookmarkEnd w:id="4"/>
            <w:r>
              <w:rPr>
                <w:b/>
              </w:rPr>
              <w:t>Welcome Letter</w:t>
            </w:r>
            <w:bookmarkStart w:id="5" w:name="_GoBack"/>
            <w:bookmarkEnd w:id="5"/>
          </w:p>
        </w:tc>
        <w:tc>
          <w:tcPr>
            <w:tcW w:w="18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F25C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255F" w14:paraId="59CCD24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E428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C865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welcome letter and send to candidate. Include helpful details such as:</w:t>
            </w:r>
          </w:p>
          <w:p w14:paraId="45A599D1" w14:textId="77777777" w:rsidR="00CC255F" w:rsidRDefault="007A77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lastRenderedPageBreak/>
              <w:t>Office address and information on where to enter building</w:t>
            </w:r>
          </w:p>
          <w:p w14:paraId="7D0AB991" w14:textId="77777777" w:rsidR="00CC255F" w:rsidRDefault="007A77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Start time, manager’s name and information on day 1 agenda </w:t>
            </w:r>
          </w:p>
          <w:p w14:paraId="1F7DFD4B" w14:textId="77777777" w:rsidR="00CC255F" w:rsidRDefault="007A778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Map of office and information on where to park </w:t>
            </w:r>
          </w:p>
          <w:p w14:paraId="3F6AE569" w14:textId="77777777" w:rsidR="00CC255F" w:rsidRDefault="007A778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Documents to bring on day 1 (e.g., SSN, driver’s license for I-9)</w:t>
            </w:r>
          </w:p>
          <w:p w14:paraId="02EFCBB5" w14:textId="77777777" w:rsidR="00CC255F" w:rsidRDefault="007A778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Copy of company brochure, vision statement or any background information on company</w:t>
            </w:r>
          </w:p>
          <w:p w14:paraId="44669B12" w14:textId="77777777" w:rsidR="00CC255F" w:rsidRDefault="007A778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Employee handbook (if you want them to have it in advance)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E3D9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 week prior</w:t>
            </w:r>
          </w:p>
        </w:tc>
      </w:tr>
      <w:tr w:rsidR="00CC255F" w14:paraId="5BC1189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9EFA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AFD6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candidate via phone, text or email to confirm their arrival and answer questions about where to park or who to ask for.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AED6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1-2 days prior</w:t>
            </w:r>
          </w:p>
        </w:tc>
      </w:tr>
      <w:tr w:rsidR="00CC255F" w14:paraId="173EB811" w14:textId="77777777">
        <w:tc>
          <w:tcPr>
            <w:tcW w:w="7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3253" w14:textId="77777777" w:rsidR="00CC255F" w:rsidRDefault="00CC255F">
            <w:pPr>
              <w:pStyle w:val="Heading4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48FC" w14:textId="77777777" w:rsidR="00CC255F" w:rsidRDefault="007A778C">
            <w:pPr>
              <w:pStyle w:val="Heading4"/>
              <w:widowControl w:val="0"/>
              <w:spacing w:line="240" w:lineRule="auto"/>
            </w:pPr>
            <w:bookmarkStart w:id="6" w:name="_y85zwjllbokq" w:colFirst="0" w:colLast="0"/>
            <w:bookmarkEnd w:id="6"/>
            <w:r>
              <w:t>Day 1 Welcome and Orientation</w:t>
            </w:r>
          </w:p>
        </w:tc>
        <w:tc>
          <w:tcPr>
            <w:tcW w:w="1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B32E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255F" w14:paraId="6317E36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1B2C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4D44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Introduce new hire to supervisor, key managers and co-workers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DADA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</w:t>
            </w:r>
          </w:p>
        </w:tc>
      </w:tr>
      <w:tr w:rsidR="00CC255F" w14:paraId="2633B6B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5975" w14:textId="77777777" w:rsidR="00CC255F" w:rsidRDefault="00CC255F">
            <w:pPr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A715" w14:textId="77777777" w:rsidR="00CC255F" w:rsidRDefault="007A778C">
            <w:pPr>
              <w:widowControl w:val="0"/>
              <w:spacing w:line="240" w:lineRule="auto"/>
            </w:pPr>
            <w:r>
              <w:t>Introduce to peer-mentor (go-to person) to ask questions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B8B5" w14:textId="77777777" w:rsidR="00CC255F" w:rsidRDefault="007A778C">
            <w:pPr>
              <w:widowControl w:val="0"/>
              <w:spacing w:line="240" w:lineRule="auto"/>
            </w:pPr>
            <w:r>
              <w:t>Day 1</w:t>
            </w:r>
          </w:p>
        </w:tc>
      </w:tr>
      <w:tr w:rsidR="00CC255F" w14:paraId="1D688E53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9452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D678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employee photo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9AC6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</w:t>
            </w:r>
          </w:p>
        </w:tc>
      </w:tr>
      <w:tr w:rsidR="00CC255F" w14:paraId="1898D0A5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CB50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88A3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Tour facility to show new hire workspace and key office areas. Don’t forget to show new hire:</w:t>
            </w:r>
          </w:p>
          <w:p w14:paraId="5AE2C77B" w14:textId="77777777" w:rsidR="00CC255F" w:rsidRDefault="007A77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Break room and lunch area</w:t>
            </w:r>
          </w:p>
          <w:p w14:paraId="490B93AC" w14:textId="77777777" w:rsidR="00CC255F" w:rsidRDefault="007A77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Conference rooms</w:t>
            </w:r>
          </w:p>
          <w:p w14:paraId="5C2D0D17" w14:textId="77777777" w:rsidR="00CC255F" w:rsidRDefault="007A77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proofErr w:type="gramStart"/>
            <w:r>
              <w:t>Supply area,</w:t>
            </w:r>
            <w:proofErr w:type="gramEnd"/>
            <w:r>
              <w:t xml:space="preserve"> copy machines</w:t>
            </w:r>
          </w:p>
          <w:p w14:paraId="475C22DE" w14:textId="77777777" w:rsidR="00CC255F" w:rsidRDefault="007A77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Restrooms</w:t>
            </w:r>
          </w:p>
          <w:p w14:paraId="34B26DA0" w14:textId="77777777" w:rsidR="00CC255F" w:rsidRDefault="007A77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Emergency exit plan</w:t>
            </w:r>
          </w:p>
          <w:p w14:paraId="3C2457D6" w14:textId="77777777" w:rsidR="00CC255F" w:rsidRDefault="007A77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Labor law posters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75D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</w:t>
            </w:r>
          </w:p>
        </w:tc>
      </w:tr>
      <w:tr w:rsidR="00CC255F" w14:paraId="0CA73959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FB3F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674B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critical new hire paperwork, such as:</w:t>
            </w:r>
          </w:p>
          <w:p w14:paraId="5156860E" w14:textId="77777777" w:rsidR="00CC255F" w:rsidRDefault="007A778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I-9 form (employment eligibility)</w:t>
            </w:r>
          </w:p>
          <w:p w14:paraId="7F61B0CE" w14:textId="77777777" w:rsidR="00CC255F" w:rsidRDefault="007A778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W-4 form (tax withholding)</w:t>
            </w:r>
          </w:p>
          <w:p w14:paraId="61C8DA5A" w14:textId="77777777" w:rsidR="00CC255F" w:rsidRDefault="007A778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Emergency contact form or Employee data sheet</w:t>
            </w:r>
          </w:p>
          <w:p w14:paraId="716D90EC" w14:textId="77777777" w:rsidR="00CC255F" w:rsidRDefault="007A778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Direct Deposit Form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B2F6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</w:t>
            </w:r>
          </w:p>
        </w:tc>
      </w:tr>
      <w:tr w:rsidR="00CC255F" w14:paraId="32B31250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C4BB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2A8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 employee copies of key documents to review, such as:</w:t>
            </w:r>
          </w:p>
          <w:p w14:paraId="197BDDC4" w14:textId="77777777" w:rsidR="00CC255F" w:rsidRDefault="007A77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Company policies and/or employee handbook</w:t>
            </w:r>
          </w:p>
          <w:p w14:paraId="3FF76DA9" w14:textId="77777777" w:rsidR="00CC255F" w:rsidRDefault="007A77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Department phone list and/or org chart</w:t>
            </w:r>
          </w:p>
          <w:p w14:paraId="1236D4D9" w14:textId="77777777" w:rsidR="00CC255F" w:rsidRDefault="007A77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Training and meeting schedule for the coming week</w:t>
            </w:r>
          </w:p>
          <w:p w14:paraId="5C904440" w14:textId="77777777" w:rsidR="00CC255F" w:rsidRDefault="007A778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Computer login instructions and phone reference guide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26AA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</w:t>
            </w:r>
          </w:p>
        </w:tc>
      </w:tr>
      <w:tr w:rsidR="00CC255F" w14:paraId="268BAC56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56A4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8150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time with supervisor to review job description and role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823A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</w:t>
            </w:r>
          </w:p>
        </w:tc>
      </w:tr>
      <w:tr w:rsidR="00CC255F" w14:paraId="7EA6DB65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1ABD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97AD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Issue keys, badges, business cards and any other tools they need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D1F1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Before end of day 1</w:t>
            </w:r>
          </w:p>
        </w:tc>
      </w:tr>
      <w:tr w:rsidR="00CC255F" w14:paraId="0C20DFD8" w14:textId="77777777">
        <w:tc>
          <w:tcPr>
            <w:tcW w:w="7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B184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10A9" w14:textId="77777777" w:rsidR="00CC255F" w:rsidRDefault="007A778C">
            <w:pPr>
              <w:pStyle w:val="Heading4"/>
              <w:widowControl w:val="0"/>
              <w:spacing w:line="240" w:lineRule="auto"/>
            </w:pPr>
            <w:bookmarkStart w:id="7" w:name="_s8cwuoe067kx" w:colFirst="0" w:colLast="0"/>
            <w:bookmarkEnd w:id="7"/>
            <w:r>
              <w:t>Onboarding -- First Week on the Job</w:t>
            </w:r>
          </w:p>
        </w:tc>
        <w:tc>
          <w:tcPr>
            <w:tcW w:w="18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F8F7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255F" w14:paraId="73168FE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1937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323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one-on-one meetings with key employees &amp; managers; make sure daily meeting with peer mentor, and lunches are scheduled.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3CA6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2</w:t>
            </w:r>
          </w:p>
        </w:tc>
      </w:tr>
      <w:tr w:rsidR="00CC255F" w14:paraId="527E13E0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BA4D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F6B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employee what questions / concerns they have from day 1.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7CA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2</w:t>
            </w:r>
          </w:p>
        </w:tc>
      </w:tr>
      <w:tr w:rsidR="00CC255F" w14:paraId="4D6E0B69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4B18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C5F0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cheat sheets, phone lists, office maps, voicemail instructions to see if employee has any questions or needs assistance.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6971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2</w:t>
            </w:r>
          </w:p>
        </w:tc>
      </w:tr>
      <w:tr w:rsidR="00CC255F" w14:paraId="53D5B95F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A28C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A1C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org chart and company structure; share who does what.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70F2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2</w:t>
            </w:r>
          </w:p>
        </w:tc>
      </w:tr>
      <w:tr w:rsidR="00CC255F" w14:paraId="3D651BE6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59F6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142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company policies, labor law poster and employee handbook, allowing new hire to ask questions before requesting signature.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D138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3</w:t>
            </w:r>
          </w:p>
        </w:tc>
      </w:tr>
      <w:tr w:rsidR="00CC255F" w14:paraId="1183B9BE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1620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C614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employee to shadow a peer for the day to see what a typical work day looks like.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E23B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4</w:t>
            </w:r>
          </w:p>
        </w:tc>
      </w:tr>
      <w:tr w:rsidR="00CC255F" w14:paraId="00719081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6C5E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0A6C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training on s</w:t>
            </w:r>
            <w:r>
              <w:t>oftware systems and other job tools.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9484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Days 2-5</w:t>
            </w:r>
          </w:p>
        </w:tc>
      </w:tr>
      <w:tr w:rsidR="00CC255F" w14:paraId="0AE22B26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64C8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FDC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Schedule meeting at end of first week to check in on employee’s progress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D989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5</w:t>
            </w:r>
          </w:p>
        </w:tc>
      </w:tr>
      <w:tr w:rsidR="00CC255F" w14:paraId="525AF09A" w14:textId="77777777">
        <w:tc>
          <w:tcPr>
            <w:tcW w:w="7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0422" w14:textId="77777777" w:rsidR="00CC255F" w:rsidRDefault="00CC255F">
            <w:pPr>
              <w:pStyle w:val="Heading4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5016" w14:textId="77777777" w:rsidR="00CC255F" w:rsidRDefault="007A778C">
            <w:pPr>
              <w:pStyle w:val="Heading4"/>
              <w:widowControl w:val="0"/>
              <w:spacing w:line="240" w:lineRule="auto"/>
            </w:pPr>
            <w:r>
              <w:t>Onboarding -- First Month on the Job</w:t>
            </w:r>
          </w:p>
        </w:tc>
        <w:tc>
          <w:tcPr>
            <w:tcW w:w="18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3DA0" w14:textId="77777777" w:rsidR="00CC255F" w:rsidRDefault="00CC255F">
            <w:pPr>
              <w:pStyle w:val="Heading4"/>
              <w:widowControl w:val="0"/>
              <w:spacing w:line="240" w:lineRule="auto"/>
            </w:pPr>
            <w:bookmarkStart w:id="8" w:name="_wlcxgpt1w3jc" w:colFirst="0" w:colLast="0"/>
            <w:bookmarkEnd w:id="8"/>
          </w:p>
        </w:tc>
      </w:tr>
      <w:tr w:rsidR="00CC255F" w14:paraId="7519657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16BF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45DA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employee benefits and health insurance. Review enrollment forms and request employee to complete enrollment documents, including health care, 401(k), beneficiaries and other programs offered.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72F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Before end of month</w:t>
            </w:r>
          </w:p>
        </w:tc>
      </w:tr>
      <w:tr w:rsidR="00CC255F" w14:paraId="1A92316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6A42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52B3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training on business processes, tools and software, including HR practices, safety, work policies and supervisory or leadership training.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6602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needed, such as 4 hours per week</w:t>
            </w:r>
          </w:p>
        </w:tc>
      </w:tr>
      <w:tr w:rsidR="00CC255F" w14:paraId="01171A7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B5C7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8051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in to see how they’re getting along with supervisor, peers. Do the</w:t>
            </w:r>
            <w:r>
              <w:t>y have the contacts needed? Who do they need to meet?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61FE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Weekly</w:t>
            </w:r>
          </w:p>
        </w:tc>
      </w:tr>
      <w:tr w:rsidR="00CC255F" w14:paraId="20A46719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8B10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C41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performance goals. Find out how they’re doing with tools, resources, is there anything they need to be more productive?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C070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Weekly</w:t>
            </w:r>
          </w:p>
        </w:tc>
      </w:tr>
      <w:tr w:rsidR="00CC255F" w14:paraId="3AE0616C" w14:textId="77777777">
        <w:tc>
          <w:tcPr>
            <w:tcW w:w="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FED3" w14:textId="77777777" w:rsidR="00CC255F" w:rsidRDefault="00CC255F">
            <w:pPr>
              <w:pStyle w:val="Heading4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CF33" w14:textId="77777777" w:rsidR="00CC255F" w:rsidRDefault="007A778C">
            <w:pPr>
              <w:pStyle w:val="Heading4"/>
              <w:widowControl w:val="0"/>
              <w:spacing w:line="240" w:lineRule="auto"/>
            </w:pPr>
            <w:bookmarkStart w:id="9" w:name="_yv9qckm9yltw" w:colFirst="0" w:colLast="0"/>
            <w:bookmarkEnd w:id="9"/>
            <w:r>
              <w:t>Ongoing -- First 90 Days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BC9B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255F" w14:paraId="10A064FF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4147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0DB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Additional training needed? Scheduled?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1FCB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needed</w:t>
            </w:r>
          </w:p>
        </w:tc>
      </w:tr>
      <w:tr w:rsidR="00CC255F" w14:paraId="6BAE4EA0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5197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0E96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Performance discussion schedule and conducted?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465E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Monthly</w:t>
            </w:r>
          </w:p>
        </w:tc>
      </w:tr>
      <w:tr w:rsidR="00CC255F" w14:paraId="4719C87F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3F19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5601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Employee invited to team building activities, outings with peers?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5FD8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available</w:t>
            </w:r>
          </w:p>
        </w:tc>
      </w:tr>
      <w:tr w:rsidR="00CC255F" w14:paraId="0EA7142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809C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BDA8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Employee identified as a contributor on at least one project?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BFD5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available</w:t>
            </w:r>
          </w:p>
        </w:tc>
      </w:tr>
      <w:tr w:rsidR="00CC255F" w14:paraId="4A99358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60AD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9E25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hire feedback shared with HR, supervisor and others?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CE5B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Monthly</w:t>
            </w:r>
          </w:p>
        </w:tc>
      </w:tr>
      <w:tr w:rsidR="00CC255F" w14:paraId="71549DB1" w14:textId="77777777">
        <w:tc>
          <w:tcPr>
            <w:tcW w:w="7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45EB" w14:textId="77777777" w:rsidR="00CC255F" w:rsidRDefault="00CC255F">
            <w:pPr>
              <w:pStyle w:val="Heading4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4C53" w14:textId="77777777" w:rsidR="00CC255F" w:rsidRDefault="007A778C">
            <w:pPr>
              <w:pStyle w:val="Heading4"/>
              <w:widowControl w:val="0"/>
              <w:spacing w:line="240" w:lineRule="auto"/>
            </w:pPr>
            <w:r>
              <w:t>Ongoing Onboarding</w:t>
            </w:r>
          </w:p>
        </w:tc>
        <w:tc>
          <w:tcPr>
            <w:tcW w:w="18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BAAF" w14:textId="77777777" w:rsidR="00CC255F" w:rsidRDefault="00CC255F">
            <w:pPr>
              <w:pStyle w:val="Heading4"/>
              <w:widowControl w:val="0"/>
              <w:spacing w:line="240" w:lineRule="auto"/>
            </w:pPr>
            <w:bookmarkStart w:id="10" w:name="_dn57c0ef94ga" w:colFirst="0" w:colLast="0"/>
            <w:bookmarkEnd w:id="10"/>
          </w:p>
        </w:tc>
      </w:tr>
      <w:tr w:rsidR="00CC255F" w14:paraId="4ACCC345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9280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146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Informal two-way conversations with manager to review performance, ideas, training needs and other issues.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E1A8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Monthly</w:t>
            </w:r>
          </w:p>
        </w:tc>
      </w:tr>
      <w:tr w:rsidR="00CC255F" w14:paraId="32A835CE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14B8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AAD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in with HR to identify any needs, concerns, issues, ideas.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C556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Monthly</w:t>
            </w:r>
          </w:p>
        </w:tc>
      </w:tr>
      <w:tr w:rsidR="00CC255F" w14:paraId="14B8CD3D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F733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57C9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 1st year anniversary celebration or acknowledgment.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A863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 11</w:t>
            </w:r>
          </w:p>
        </w:tc>
      </w:tr>
      <w:tr w:rsidR="00CC255F" w14:paraId="78D32B9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4699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2037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Conduct annual performance review and feedback session.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C681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 12</w:t>
            </w:r>
          </w:p>
        </w:tc>
      </w:tr>
      <w:tr w:rsidR="00CC255F" w14:paraId="1B08FDF9" w14:textId="77777777">
        <w:tc>
          <w:tcPr>
            <w:tcW w:w="7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FD53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4A85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Tasks and Notes</w:t>
            </w:r>
          </w:p>
        </w:tc>
        <w:tc>
          <w:tcPr>
            <w:tcW w:w="18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A356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255F" w14:paraId="7AFC8C09" w14:textId="77777777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0A3B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4BEF" w14:textId="77777777" w:rsidR="00CC255F" w:rsidRDefault="007A7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this space to document additional tasks and notes that you’d like to cover with your new hire as part of their </w:t>
            </w:r>
            <w:proofErr w:type="gramStart"/>
            <w:r>
              <w:t>first year</w:t>
            </w:r>
            <w:proofErr w:type="gramEnd"/>
            <w:r>
              <w:t xml:space="preserve"> orientation to the company. Include items such as key review dates, work goals or external conferences you’d like them to attend.</w:t>
            </w:r>
          </w:p>
          <w:p w14:paraId="38B2C2C7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E7138D" w14:textId="77777777" w:rsidR="00CC255F" w:rsidRDefault="007A77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 </w:t>
            </w:r>
          </w:p>
          <w:p w14:paraId="07E5D81A" w14:textId="77777777" w:rsidR="00CC255F" w:rsidRDefault="007A77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14:paraId="17A002B0" w14:textId="77777777" w:rsidR="00CC255F" w:rsidRDefault="007A77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14:paraId="7093D7FA" w14:textId="77777777" w:rsidR="00CC255F" w:rsidRDefault="007A77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14:paraId="72D17AF1" w14:textId="77777777" w:rsidR="00CC255F" w:rsidRDefault="007A77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 xml:space="preserve"> </w:t>
            </w:r>
          </w:p>
          <w:p w14:paraId="696669C2" w14:textId="77777777" w:rsidR="00CC255F" w:rsidRDefault="00CC25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  <w:p w14:paraId="18F41B35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9106" w14:textId="77777777" w:rsidR="00CC255F" w:rsidRDefault="00CC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59534F3" w14:textId="77777777" w:rsidR="00CC255F" w:rsidRDefault="00CC255F"/>
    <w:p w14:paraId="081D158A" w14:textId="77777777" w:rsidR="00CC255F" w:rsidRDefault="007A778C">
      <w:pPr>
        <w:jc w:val="center"/>
        <w:rPr>
          <w:i/>
        </w:rPr>
      </w:pPr>
      <w:r>
        <w:rPr>
          <w:b/>
          <w:i/>
        </w:rPr>
        <w:t xml:space="preserve">Optional: </w:t>
      </w:r>
      <w:r>
        <w:rPr>
          <w:i/>
        </w:rPr>
        <w:t>File this document in the employee personnel folder for reference</w:t>
      </w:r>
    </w:p>
    <w:sectPr w:rsidR="00CC255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7664" w14:textId="77777777" w:rsidR="007A778C" w:rsidRDefault="007A778C">
      <w:pPr>
        <w:spacing w:line="240" w:lineRule="auto"/>
      </w:pPr>
      <w:r>
        <w:separator/>
      </w:r>
    </w:p>
  </w:endnote>
  <w:endnote w:type="continuationSeparator" w:id="0">
    <w:p w14:paraId="66D595A5" w14:textId="77777777" w:rsidR="007A778C" w:rsidRDefault="007A7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6CBE" w14:textId="0DDC428E" w:rsidR="00345134" w:rsidRDefault="00345134" w:rsidP="00345134">
    <w:pPr>
      <w:pStyle w:val="Footer"/>
      <w:jc w:val="right"/>
    </w:pPr>
    <w:r>
      <w:rPr>
        <w:noProof/>
      </w:rPr>
      <w:drawing>
        <wp:inline distT="0" distB="0" distL="0" distR="0" wp14:anchorId="55F1FC7B" wp14:editId="72E235C7">
          <wp:extent cx="249672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23AD" w14:textId="77777777" w:rsidR="007A778C" w:rsidRDefault="007A778C">
      <w:pPr>
        <w:spacing w:line="240" w:lineRule="auto"/>
      </w:pPr>
      <w:r>
        <w:separator/>
      </w:r>
    </w:p>
  </w:footnote>
  <w:footnote w:type="continuationSeparator" w:id="0">
    <w:p w14:paraId="04515FB7" w14:textId="77777777" w:rsidR="007A778C" w:rsidRDefault="007A7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45D4" w14:textId="77777777" w:rsidR="00CC255F" w:rsidRDefault="00CC255F">
    <w:pPr>
      <w:rPr>
        <w:b/>
      </w:rPr>
    </w:pPr>
  </w:p>
  <w:p w14:paraId="3500AE5B" w14:textId="77777777" w:rsidR="00CC255F" w:rsidRDefault="007A778C">
    <w:pPr>
      <w:rPr>
        <w:b/>
      </w:rPr>
    </w:pPr>
    <w:r>
      <w:rPr>
        <w:b/>
      </w:rPr>
      <w:t>New Hire Name: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Job Title:</w:t>
    </w:r>
  </w:p>
  <w:p w14:paraId="762DB8D0" w14:textId="77777777" w:rsidR="00CC255F" w:rsidRDefault="007A778C">
    <w:pPr>
      <w:rPr>
        <w:b/>
      </w:rPr>
    </w:pPr>
    <w:r>
      <w:rPr>
        <w:b/>
      </w:rPr>
      <w:t>New Hire Start Date: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Pay Rate:</w:t>
    </w:r>
  </w:p>
  <w:p w14:paraId="53180902" w14:textId="77777777" w:rsidR="00CC255F" w:rsidRDefault="007A778C">
    <w:pPr>
      <w:rPr>
        <w:b/>
      </w:rPr>
    </w:pPr>
    <w:r>
      <w:rPr>
        <w:b/>
      </w:rPr>
      <w:t>New Hire Reports to: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 xml:space="preserve">Status (Exempt/Non-exempt): </w:t>
    </w:r>
  </w:p>
  <w:p w14:paraId="5C1E7EE5" w14:textId="77777777" w:rsidR="00CC255F" w:rsidRDefault="007A778C">
    <w:pPr>
      <w:rPr>
        <w:b/>
      </w:rPr>
    </w:pPr>
    <w:r>
      <w:rPr>
        <w:b/>
      </w:rPr>
      <w:t>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7DD"/>
    <w:multiLevelType w:val="multilevel"/>
    <w:tmpl w:val="4A0E7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3011D"/>
    <w:multiLevelType w:val="multilevel"/>
    <w:tmpl w:val="D76E1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EF1046"/>
    <w:multiLevelType w:val="multilevel"/>
    <w:tmpl w:val="273EF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841F8E"/>
    <w:multiLevelType w:val="multilevel"/>
    <w:tmpl w:val="A7D4F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6A37C0"/>
    <w:multiLevelType w:val="multilevel"/>
    <w:tmpl w:val="F55C6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E56735"/>
    <w:multiLevelType w:val="multilevel"/>
    <w:tmpl w:val="2F8A2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8F1458"/>
    <w:multiLevelType w:val="multilevel"/>
    <w:tmpl w:val="58C05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55F"/>
    <w:rsid w:val="00345134"/>
    <w:rsid w:val="007A778C"/>
    <w:rsid w:val="00C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8448"/>
  <w15:docId w15:val="{FC343A03-4DB5-4EF8-9C53-2B1CBF8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1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34"/>
  </w:style>
  <w:style w:type="paragraph" w:styleId="Footer">
    <w:name w:val="footer"/>
    <w:basedOn w:val="Normal"/>
    <w:link w:val="FooterChar"/>
    <w:uiPriority w:val="99"/>
    <w:unhideWhenUsed/>
    <w:rsid w:val="003451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2</cp:revision>
  <dcterms:created xsi:type="dcterms:W3CDTF">2018-06-22T02:53:00Z</dcterms:created>
  <dcterms:modified xsi:type="dcterms:W3CDTF">2018-06-22T02:54:00Z</dcterms:modified>
</cp:coreProperties>
</file>