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C2B1" w14:textId="41AD8788" w:rsidR="00261FD2" w:rsidRPr="00BA265B" w:rsidRDefault="007F41BD" w:rsidP="00BA265B">
      <w:pPr>
        <w:pStyle w:val="BodyText"/>
        <w:spacing w:before="81"/>
        <w:ind w:left="105"/>
        <w:jc w:val="center"/>
        <w:rPr>
          <w:b/>
          <w:sz w:val="56"/>
          <w:szCs w:val="56"/>
        </w:rPr>
      </w:pPr>
      <w:r w:rsidRPr="00BA265B">
        <w:rPr>
          <w:b/>
          <w:color w:val="1C84C6"/>
          <w:sz w:val="56"/>
          <w:szCs w:val="56"/>
        </w:rPr>
        <w:t>6 Steps to Create A Sales Process Checklist</w:t>
      </w:r>
    </w:p>
    <w:p w14:paraId="472FD9C4" w14:textId="77777777" w:rsidR="00261FD2" w:rsidRDefault="00261FD2">
      <w:pPr>
        <w:pStyle w:val="BodyText"/>
        <w:rPr>
          <w:sz w:val="20"/>
        </w:rPr>
      </w:pPr>
    </w:p>
    <w:p w14:paraId="11C20966" w14:textId="77777777" w:rsidR="00261FD2" w:rsidRDefault="00261FD2">
      <w:pPr>
        <w:pStyle w:val="BodyText"/>
        <w:rPr>
          <w:sz w:val="20"/>
        </w:rPr>
      </w:pPr>
    </w:p>
    <w:p w14:paraId="5BEF55AF" w14:textId="77777777" w:rsidR="00261FD2" w:rsidRDefault="00261FD2">
      <w:pPr>
        <w:pStyle w:val="BodyText"/>
        <w:rPr>
          <w:sz w:val="20"/>
        </w:rPr>
      </w:pPr>
    </w:p>
    <w:p w14:paraId="07B70D4B" w14:textId="77777777" w:rsidR="00261FD2" w:rsidRDefault="00261FD2">
      <w:pPr>
        <w:pStyle w:val="BodyText"/>
        <w:spacing w:before="10"/>
        <w:rPr>
          <w:sz w:val="23"/>
        </w:rPr>
      </w:pPr>
    </w:p>
    <w:tbl>
      <w:tblPr>
        <w:tblW w:w="0" w:type="auto"/>
        <w:tblInd w:w="146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9809"/>
      </w:tblGrid>
      <w:tr w:rsidR="00261FD2" w14:paraId="1E08D4FE" w14:textId="77777777">
        <w:trPr>
          <w:trHeight w:val="971"/>
        </w:trPr>
        <w:tc>
          <w:tcPr>
            <w:tcW w:w="1419" w:type="dxa"/>
            <w:shd w:val="clear" w:color="auto" w:fill="1C84C6"/>
          </w:tcPr>
          <w:p w14:paraId="1485AD3F" w14:textId="77777777" w:rsidR="00261FD2" w:rsidRPr="00352CA0" w:rsidRDefault="007F41BD">
            <w:pPr>
              <w:pStyle w:val="TableParagraph"/>
              <w:spacing w:before="173"/>
              <w:ind w:right="555"/>
              <w:jc w:val="right"/>
              <w:rPr>
                <w:b/>
                <w:sz w:val="38"/>
                <w:szCs w:val="38"/>
              </w:rPr>
            </w:pPr>
            <w:r w:rsidRPr="00352CA0">
              <w:rPr>
                <w:b/>
                <w:color w:val="FFFFFF"/>
                <w:sz w:val="38"/>
                <w:szCs w:val="38"/>
              </w:rPr>
              <w:t>#</w:t>
            </w:r>
          </w:p>
        </w:tc>
        <w:tc>
          <w:tcPr>
            <w:tcW w:w="9809" w:type="dxa"/>
            <w:shd w:val="clear" w:color="auto" w:fill="1C84C6"/>
          </w:tcPr>
          <w:p w14:paraId="675409CC" w14:textId="77777777" w:rsidR="00261FD2" w:rsidRPr="00352CA0" w:rsidRDefault="007F41BD">
            <w:pPr>
              <w:pStyle w:val="TableParagraph"/>
              <w:spacing w:before="173"/>
              <w:ind w:left="499"/>
              <w:rPr>
                <w:b/>
                <w:sz w:val="38"/>
                <w:szCs w:val="38"/>
              </w:rPr>
            </w:pPr>
            <w:r w:rsidRPr="00352CA0">
              <w:rPr>
                <w:b/>
                <w:color w:val="FFFFFF"/>
                <w:sz w:val="38"/>
                <w:szCs w:val="38"/>
              </w:rPr>
              <w:t>Creating A Sales Process Checklist Steps</w:t>
            </w:r>
          </w:p>
        </w:tc>
      </w:tr>
      <w:tr w:rsidR="00261FD2" w14:paraId="254239E1" w14:textId="77777777" w:rsidTr="00352CA0">
        <w:trPr>
          <w:trHeight w:val="1095"/>
        </w:trPr>
        <w:tc>
          <w:tcPr>
            <w:tcW w:w="1419" w:type="dxa"/>
          </w:tcPr>
          <w:p w14:paraId="53DFCDBE" w14:textId="58761932" w:rsidR="00261FD2" w:rsidRPr="002E15EC" w:rsidRDefault="002E15EC" w:rsidP="002E15EC">
            <w:pPr>
              <w:pStyle w:val="TableParagraph"/>
              <w:spacing w:before="255"/>
              <w:ind w:right="516"/>
              <w:jc w:val="center"/>
              <w:rPr>
                <w:sz w:val="72"/>
                <w:szCs w:val="72"/>
              </w:rPr>
            </w:pPr>
            <w:r>
              <w:rPr>
                <w:rFonts w:ascii="Courier New" w:hAnsi="Courier New" w:cs="Courier New"/>
                <w:sz w:val="72"/>
                <w:szCs w:val="72"/>
              </w:rPr>
              <w:t xml:space="preserve"> </w:t>
            </w:r>
            <w:r w:rsidRPr="002E15EC">
              <w:rPr>
                <w:rFonts w:ascii="Courier New" w:hAnsi="Courier New" w:cs="Courier New"/>
                <w:sz w:val="72"/>
                <w:szCs w:val="72"/>
              </w:rPr>
              <w:t>□</w:t>
            </w:r>
          </w:p>
        </w:tc>
        <w:tc>
          <w:tcPr>
            <w:tcW w:w="9809" w:type="dxa"/>
          </w:tcPr>
          <w:p w14:paraId="4BE4D813" w14:textId="43345BFF" w:rsidR="00261FD2" w:rsidRPr="00352CA0" w:rsidRDefault="00257E7C">
            <w:pPr>
              <w:pStyle w:val="TableParagraph"/>
              <w:spacing w:before="255"/>
              <w:ind w:left="499"/>
              <w:rPr>
                <w:sz w:val="38"/>
                <w:szCs w:val="38"/>
              </w:rPr>
            </w:pPr>
            <w:r w:rsidRPr="00352CA0">
              <w:rPr>
                <w:color w:val="221F1F"/>
                <w:sz w:val="38"/>
                <w:szCs w:val="38"/>
              </w:rPr>
              <w:t xml:space="preserve">1. </w:t>
            </w:r>
            <w:r w:rsidR="007F41BD" w:rsidRPr="00352CA0">
              <w:rPr>
                <w:color w:val="221F1F"/>
                <w:sz w:val="38"/>
                <w:szCs w:val="38"/>
              </w:rPr>
              <w:t>Review t</w:t>
            </w:r>
            <w:r w:rsidRPr="00352CA0">
              <w:rPr>
                <w:color w:val="221F1F"/>
                <w:sz w:val="38"/>
                <w:szCs w:val="38"/>
              </w:rPr>
              <w:t>h</w:t>
            </w:r>
            <w:r w:rsidR="007F41BD" w:rsidRPr="00352CA0">
              <w:rPr>
                <w:color w:val="221F1F"/>
                <w:sz w:val="38"/>
                <w:szCs w:val="38"/>
              </w:rPr>
              <w:t>e Eight Pipeline Stages</w:t>
            </w:r>
          </w:p>
        </w:tc>
      </w:tr>
      <w:tr w:rsidR="00261FD2" w14:paraId="7EADCA57" w14:textId="77777777">
        <w:trPr>
          <w:trHeight w:val="997"/>
        </w:trPr>
        <w:tc>
          <w:tcPr>
            <w:tcW w:w="1419" w:type="dxa"/>
            <w:shd w:val="clear" w:color="auto" w:fill="1C84C6"/>
          </w:tcPr>
          <w:p w14:paraId="78B33291" w14:textId="0CF019CE" w:rsidR="00261FD2" w:rsidRPr="00352CA0" w:rsidRDefault="002E15EC" w:rsidP="002E15EC">
            <w:pPr>
              <w:pStyle w:val="TableParagraph"/>
              <w:spacing w:before="231"/>
              <w:ind w:right="516"/>
              <w:jc w:val="center"/>
              <w:rPr>
                <w:sz w:val="38"/>
                <w:szCs w:val="38"/>
              </w:rPr>
            </w:pPr>
            <w:r>
              <w:rPr>
                <w:rFonts w:ascii="Courier New" w:hAnsi="Courier New" w:cs="Courier New"/>
                <w:sz w:val="72"/>
                <w:szCs w:val="72"/>
              </w:rPr>
              <w:t xml:space="preserve"> </w:t>
            </w:r>
            <w:r w:rsidRPr="002E15EC">
              <w:rPr>
                <w:rFonts w:ascii="Courier New" w:hAnsi="Courier New" w:cs="Courier New"/>
                <w:sz w:val="72"/>
                <w:szCs w:val="72"/>
              </w:rPr>
              <w:t>□</w:t>
            </w:r>
          </w:p>
        </w:tc>
        <w:tc>
          <w:tcPr>
            <w:tcW w:w="9809" w:type="dxa"/>
            <w:shd w:val="clear" w:color="auto" w:fill="1C84C6"/>
          </w:tcPr>
          <w:p w14:paraId="0DA7EFF9" w14:textId="22187E6D" w:rsidR="00261FD2" w:rsidRPr="00352CA0" w:rsidRDefault="00257E7C">
            <w:pPr>
              <w:pStyle w:val="TableParagraph"/>
              <w:spacing w:before="231"/>
              <w:ind w:left="499"/>
              <w:rPr>
                <w:sz w:val="38"/>
                <w:szCs w:val="38"/>
              </w:rPr>
            </w:pPr>
            <w:r w:rsidRPr="00352CA0">
              <w:rPr>
                <w:color w:val="FFFFFF"/>
                <w:sz w:val="38"/>
                <w:szCs w:val="38"/>
              </w:rPr>
              <w:t xml:space="preserve">2. </w:t>
            </w:r>
            <w:r w:rsidR="007F41BD" w:rsidRPr="00352CA0">
              <w:rPr>
                <w:color w:val="FFFFFF"/>
                <w:sz w:val="38"/>
                <w:szCs w:val="38"/>
              </w:rPr>
              <w:t>Customize Your Sales Process</w:t>
            </w:r>
          </w:p>
        </w:tc>
      </w:tr>
      <w:tr w:rsidR="00261FD2" w14:paraId="506B4405" w14:textId="77777777" w:rsidTr="00352CA0">
        <w:trPr>
          <w:trHeight w:val="1041"/>
        </w:trPr>
        <w:tc>
          <w:tcPr>
            <w:tcW w:w="1419" w:type="dxa"/>
          </w:tcPr>
          <w:p w14:paraId="6C387638" w14:textId="053806BA" w:rsidR="00261FD2" w:rsidRPr="00352CA0" w:rsidRDefault="002E15EC" w:rsidP="002E15EC">
            <w:pPr>
              <w:pStyle w:val="TableParagraph"/>
              <w:spacing w:before="309"/>
              <w:ind w:right="516"/>
              <w:jc w:val="center"/>
              <w:rPr>
                <w:sz w:val="38"/>
                <w:szCs w:val="38"/>
              </w:rPr>
            </w:pPr>
            <w:r>
              <w:rPr>
                <w:rFonts w:ascii="Courier New" w:hAnsi="Courier New" w:cs="Courier New"/>
                <w:sz w:val="72"/>
                <w:szCs w:val="72"/>
              </w:rPr>
              <w:t xml:space="preserve"> </w:t>
            </w:r>
            <w:r w:rsidRPr="002E15EC">
              <w:rPr>
                <w:rFonts w:ascii="Courier New" w:hAnsi="Courier New" w:cs="Courier New"/>
                <w:sz w:val="72"/>
                <w:szCs w:val="72"/>
              </w:rPr>
              <w:t>□</w:t>
            </w:r>
          </w:p>
        </w:tc>
        <w:tc>
          <w:tcPr>
            <w:tcW w:w="9809" w:type="dxa"/>
          </w:tcPr>
          <w:p w14:paraId="4D1C440B" w14:textId="58FA35AA" w:rsidR="00261FD2" w:rsidRPr="00352CA0" w:rsidRDefault="00257E7C">
            <w:pPr>
              <w:pStyle w:val="TableParagraph"/>
              <w:spacing w:before="309"/>
              <w:ind w:left="499"/>
              <w:rPr>
                <w:sz w:val="38"/>
                <w:szCs w:val="38"/>
              </w:rPr>
            </w:pPr>
            <w:r w:rsidRPr="00352CA0">
              <w:rPr>
                <w:color w:val="221F1F"/>
                <w:sz w:val="38"/>
                <w:szCs w:val="38"/>
              </w:rPr>
              <w:t xml:space="preserve">3. </w:t>
            </w:r>
            <w:r w:rsidR="007F41BD" w:rsidRPr="00352CA0">
              <w:rPr>
                <w:color w:val="221F1F"/>
                <w:sz w:val="38"/>
                <w:szCs w:val="38"/>
              </w:rPr>
              <w:t xml:space="preserve">Create Supporting Activities </w:t>
            </w:r>
            <w:r w:rsidRPr="00352CA0">
              <w:rPr>
                <w:color w:val="221F1F"/>
                <w:sz w:val="38"/>
                <w:szCs w:val="38"/>
              </w:rPr>
              <w:t>for</w:t>
            </w:r>
            <w:r w:rsidR="007F41BD" w:rsidRPr="00352CA0">
              <w:rPr>
                <w:color w:val="221F1F"/>
                <w:sz w:val="38"/>
                <w:szCs w:val="38"/>
              </w:rPr>
              <w:t xml:space="preserve"> Each Stage</w:t>
            </w:r>
          </w:p>
        </w:tc>
        <w:bookmarkStart w:id="0" w:name="_GoBack"/>
        <w:bookmarkEnd w:id="0"/>
      </w:tr>
      <w:tr w:rsidR="00261FD2" w14:paraId="32688DEA" w14:textId="77777777" w:rsidTr="00352CA0">
        <w:trPr>
          <w:trHeight w:val="1140"/>
        </w:trPr>
        <w:tc>
          <w:tcPr>
            <w:tcW w:w="1419" w:type="dxa"/>
            <w:shd w:val="clear" w:color="auto" w:fill="1C84C6"/>
          </w:tcPr>
          <w:p w14:paraId="05589649" w14:textId="0024DCE5" w:rsidR="00261FD2" w:rsidRPr="00352CA0" w:rsidRDefault="002E15EC" w:rsidP="002E15EC">
            <w:pPr>
              <w:pStyle w:val="TableParagraph"/>
              <w:ind w:right="516"/>
              <w:jc w:val="center"/>
              <w:rPr>
                <w:sz w:val="38"/>
                <w:szCs w:val="38"/>
              </w:rPr>
            </w:pPr>
            <w:r>
              <w:rPr>
                <w:rFonts w:ascii="Courier New" w:hAnsi="Courier New" w:cs="Courier New"/>
                <w:sz w:val="72"/>
                <w:szCs w:val="72"/>
              </w:rPr>
              <w:t xml:space="preserve"> </w:t>
            </w:r>
            <w:r w:rsidRPr="002E15EC">
              <w:rPr>
                <w:rFonts w:ascii="Courier New" w:hAnsi="Courier New" w:cs="Courier New"/>
                <w:sz w:val="72"/>
                <w:szCs w:val="72"/>
              </w:rPr>
              <w:t>□</w:t>
            </w:r>
          </w:p>
        </w:tc>
        <w:tc>
          <w:tcPr>
            <w:tcW w:w="9809" w:type="dxa"/>
            <w:shd w:val="clear" w:color="auto" w:fill="1C84C6"/>
          </w:tcPr>
          <w:p w14:paraId="328A1A94" w14:textId="77777777" w:rsidR="00261FD2" w:rsidRPr="002E15EC" w:rsidRDefault="00261FD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772A721C" w14:textId="561A112F" w:rsidR="00261FD2" w:rsidRPr="00352CA0" w:rsidRDefault="00257E7C">
            <w:pPr>
              <w:pStyle w:val="TableParagraph"/>
              <w:ind w:left="499"/>
              <w:rPr>
                <w:sz w:val="38"/>
                <w:szCs w:val="38"/>
              </w:rPr>
            </w:pPr>
            <w:r w:rsidRPr="00352CA0">
              <w:rPr>
                <w:color w:val="FFFFFF"/>
                <w:sz w:val="38"/>
                <w:szCs w:val="38"/>
              </w:rPr>
              <w:t xml:space="preserve">4. </w:t>
            </w:r>
            <w:r w:rsidR="007F41BD" w:rsidRPr="00352CA0">
              <w:rPr>
                <w:color w:val="FFFFFF"/>
                <w:sz w:val="38"/>
                <w:szCs w:val="38"/>
              </w:rPr>
              <w:t>Establish Measures of Success</w:t>
            </w:r>
          </w:p>
        </w:tc>
      </w:tr>
      <w:tr w:rsidR="00261FD2" w14:paraId="59014B74" w14:textId="77777777" w:rsidTr="002E15EC">
        <w:trPr>
          <w:trHeight w:val="942"/>
        </w:trPr>
        <w:tc>
          <w:tcPr>
            <w:tcW w:w="1419" w:type="dxa"/>
          </w:tcPr>
          <w:p w14:paraId="0DFA1F18" w14:textId="1B3E08F6" w:rsidR="00261FD2" w:rsidRPr="00352CA0" w:rsidRDefault="002E15EC" w:rsidP="002E15EC">
            <w:pPr>
              <w:pStyle w:val="TableParagraph"/>
              <w:ind w:right="516"/>
              <w:jc w:val="center"/>
              <w:rPr>
                <w:sz w:val="38"/>
                <w:szCs w:val="38"/>
              </w:rPr>
            </w:pPr>
            <w:r>
              <w:rPr>
                <w:rFonts w:ascii="Courier New" w:hAnsi="Courier New" w:cs="Courier New"/>
                <w:sz w:val="72"/>
                <w:szCs w:val="72"/>
              </w:rPr>
              <w:t xml:space="preserve"> </w:t>
            </w:r>
            <w:r w:rsidRPr="002E15EC">
              <w:rPr>
                <w:rFonts w:ascii="Courier New" w:hAnsi="Courier New" w:cs="Courier New"/>
                <w:sz w:val="72"/>
                <w:szCs w:val="72"/>
              </w:rPr>
              <w:t>□</w:t>
            </w:r>
          </w:p>
        </w:tc>
        <w:tc>
          <w:tcPr>
            <w:tcW w:w="9809" w:type="dxa"/>
          </w:tcPr>
          <w:p w14:paraId="3EB5183D" w14:textId="77777777" w:rsidR="00352CA0" w:rsidRPr="002E15EC" w:rsidRDefault="00352CA0">
            <w:pPr>
              <w:pStyle w:val="TableParagraph"/>
              <w:ind w:left="499"/>
              <w:rPr>
                <w:color w:val="221F1F"/>
                <w:sz w:val="16"/>
                <w:szCs w:val="16"/>
              </w:rPr>
            </w:pPr>
          </w:p>
          <w:p w14:paraId="22029B01" w14:textId="5C803D1B" w:rsidR="00261FD2" w:rsidRPr="00352CA0" w:rsidRDefault="00257E7C">
            <w:pPr>
              <w:pStyle w:val="TableParagraph"/>
              <w:ind w:left="499"/>
              <w:rPr>
                <w:sz w:val="38"/>
                <w:szCs w:val="38"/>
              </w:rPr>
            </w:pPr>
            <w:r w:rsidRPr="00352CA0">
              <w:rPr>
                <w:color w:val="221F1F"/>
                <w:sz w:val="38"/>
                <w:szCs w:val="38"/>
              </w:rPr>
              <w:t xml:space="preserve">5. </w:t>
            </w:r>
            <w:r w:rsidR="007F41BD" w:rsidRPr="00352CA0">
              <w:rPr>
                <w:color w:val="221F1F"/>
                <w:sz w:val="38"/>
                <w:szCs w:val="38"/>
              </w:rPr>
              <w:t xml:space="preserve">Setup &amp; Implement the Sales Process </w:t>
            </w:r>
            <w:r w:rsidRPr="00352CA0">
              <w:rPr>
                <w:color w:val="221F1F"/>
                <w:sz w:val="38"/>
                <w:szCs w:val="38"/>
              </w:rPr>
              <w:t>in</w:t>
            </w:r>
            <w:r w:rsidR="007F41BD" w:rsidRPr="00352CA0">
              <w:rPr>
                <w:color w:val="221F1F"/>
                <w:sz w:val="38"/>
                <w:szCs w:val="38"/>
              </w:rPr>
              <w:t xml:space="preserve"> Your CRM</w:t>
            </w:r>
          </w:p>
        </w:tc>
      </w:tr>
      <w:tr w:rsidR="00261FD2" w14:paraId="2C08BD7B" w14:textId="77777777">
        <w:trPr>
          <w:trHeight w:val="1145"/>
        </w:trPr>
        <w:tc>
          <w:tcPr>
            <w:tcW w:w="1419" w:type="dxa"/>
            <w:shd w:val="clear" w:color="auto" w:fill="0085C8"/>
          </w:tcPr>
          <w:p w14:paraId="21B89608" w14:textId="6B219975" w:rsidR="00261FD2" w:rsidRPr="00352CA0" w:rsidRDefault="002E15EC" w:rsidP="002E15EC">
            <w:pPr>
              <w:pStyle w:val="TableParagraph"/>
              <w:spacing w:before="337"/>
              <w:ind w:right="516"/>
              <w:jc w:val="center"/>
              <w:rPr>
                <w:sz w:val="38"/>
                <w:szCs w:val="38"/>
              </w:rPr>
            </w:pPr>
            <w:r>
              <w:rPr>
                <w:rFonts w:ascii="Courier New" w:hAnsi="Courier New" w:cs="Courier New"/>
                <w:sz w:val="72"/>
                <w:szCs w:val="72"/>
              </w:rPr>
              <w:t xml:space="preserve"> </w:t>
            </w:r>
            <w:r w:rsidRPr="002E15EC">
              <w:rPr>
                <w:rFonts w:ascii="Courier New" w:hAnsi="Courier New" w:cs="Courier New"/>
                <w:sz w:val="72"/>
                <w:szCs w:val="72"/>
              </w:rPr>
              <w:t>□</w:t>
            </w:r>
          </w:p>
        </w:tc>
        <w:tc>
          <w:tcPr>
            <w:tcW w:w="9809" w:type="dxa"/>
            <w:shd w:val="clear" w:color="auto" w:fill="0085C8"/>
          </w:tcPr>
          <w:p w14:paraId="4160722B" w14:textId="488F07E9" w:rsidR="00261FD2" w:rsidRPr="00352CA0" w:rsidRDefault="00257E7C">
            <w:pPr>
              <w:pStyle w:val="TableParagraph"/>
              <w:spacing w:before="337"/>
              <w:ind w:left="499"/>
              <w:rPr>
                <w:sz w:val="38"/>
                <w:szCs w:val="38"/>
              </w:rPr>
            </w:pPr>
            <w:r w:rsidRPr="00352CA0">
              <w:rPr>
                <w:color w:val="FFFFFF"/>
                <w:sz w:val="38"/>
                <w:szCs w:val="38"/>
              </w:rPr>
              <w:t xml:space="preserve">6. </w:t>
            </w:r>
            <w:r w:rsidR="007F41BD" w:rsidRPr="00352CA0">
              <w:rPr>
                <w:color w:val="FFFFFF"/>
                <w:sz w:val="38"/>
                <w:szCs w:val="38"/>
              </w:rPr>
              <w:t xml:space="preserve">Measure Performance &amp; Pivot </w:t>
            </w:r>
            <w:r w:rsidRPr="00352CA0">
              <w:rPr>
                <w:color w:val="FFFFFF"/>
                <w:sz w:val="38"/>
                <w:szCs w:val="38"/>
              </w:rPr>
              <w:t>as</w:t>
            </w:r>
            <w:r w:rsidR="007F41BD" w:rsidRPr="00352CA0">
              <w:rPr>
                <w:color w:val="FFFFFF"/>
                <w:sz w:val="38"/>
                <w:szCs w:val="38"/>
              </w:rPr>
              <w:t xml:space="preserve"> Necessary</w:t>
            </w:r>
          </w:p>
        </w:tc>
      </w:tr>
    </w:tbl>
    <w:p w14:paraId="6659D3B3" w14:textId="77777777" w:rsidR="00261FD2" w:rsidRDefault="00261FD2">
      <w:pPr>
        <w:pStyle w:val="BodyText"/>
        <w:rPr>
          <w:sz w:val="20"/>
        </w:rPr>
      </w:pPr>
    </w:p>
    <w:p w14:paraId="1F1B66D3" w14:textId="77777777" w:rsidR="00261FD2" w:rsidRDefault="00261FD2">
      <w:pPr>
        <w:pStyle w:val="BodyText"/>
        <w:rPr>
          <w:sz w:val="20"/>
        </w:rPr>
      </w:pPr>
    </w:p>
    <w:p w14:paraId="79447C99" w14:textId="77777777" w:rsidR="00261FD2" w:rsidRDefault="00261FD2">
      <w:pPr>
        <w:pStyle w:val="BodyText"/>
        <w:rPr>
          <w:sz w:val="20"/>
        </w:rPr>
      </w:pPr>
    </w:p>
    <w:p w14:paraId="536CF284" w14:textId="77777777" w:rsidR="00261FD2" w:rsidRDefault="00261FD2">
      <w:pPr>
        <w:pStyle w:val="BodyText"/>
        <w:rPr>
          <w:sz w:val="20"/>
        </w:rPr>
      </w:pPr>
    </w:p>
    <w:p w14:paraId="15A09264" w14:textId="77777777" w:rsidR="00261FD2" w:rsidRDefault="00261FD2">
      <w:pPr>
        <w:pStyle w:val="BodyText"/>
        <w:spacing w:before="11"/>
        <w:rPr>
          <w:sz w:val="12"/>
        </w:rPr>
      </w:pPr>
    </w:p>
    <w:sectPr w:rsidR="00261FD2">
      <w:footerReference w:type="default" r:id="rId6"/>
      <w:type w:val="continuous"/>
      <w:pgSz w:w="12240" w:h="15840"/>
      <w:pgMar w:top="1180" w:right="3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A97D" w14:textId="77777777" w:rsidR="006E21AE" w:rsidRDefault="006E21AE" w:rsidP="00BA265B">
      <w:r>
        <w:separator/>
      </w:r>
    </w:p>
  </w:endnote>
  <w:endnote w:type="continuationSeparator" w:id="0">
    <w:p w14:paraId="249DEE7E" w14:textId="77777777" w:rsidR="006E21AE" w:rsidRDefault="006E21AE" w:rsidP="00BA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F999" w14:textId="31A0154D" w:rsidR="00BA265B" w:rsidRDefault="00BA265B">
    <w:pPr>
      <w:pStyle w:val="Footer"/>
    </w:pPr>
  </w:p>
  <w:p w14:paraId="2D4B0B2A" w14:textId="3732A25C" w:rsidR="00BA265B" w:rsidRDefault="00BA265B" w:rsidP="00BA265B">
    <w:pPr>
      <w:pStyle w:val="Footer"/>
      <w:jc w:val="center"/>
    </w:pPr>
    <w:r>
      <w:rPr>
        <w:noProof/>
      </w:rPr>
      <w:drawing>
        <wp:inline distT="0" distB="0" distL="0" distR="0" wp14:anchorId="2C8B86B4" wp14:editId="075AE297">
          <wp:extent cx="24977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7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C3F3" w14:textId="77777777" w:rsidR="006E21AE" w:rsidRDefault="006E21AE" w:rsidP="00BA265B">
      <w:r>
        <w:separator/>
      </w:r>
    </w:p>
  </w:footnote>
  <w:footnote w:type="continuationSeparator" w:id="0">
    <w:p w14:paraId="41235158" w14:textId="77777777" w:rsidR="006E21AE" w:rsidRDefault="006E21AE" w:rsidP="00BA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D2"/>
    <w:rsid w:val="00257E7C"/>
    <w:rsid w:val="00261FD2"/>
    <w:rsid w:val="002B2D22"/>
    <w:rsid w:val="002E15EC"/>
    <w:rsid w:val="00352CA0"/>
    <w:rsid w:val="0064605E"/>
    <w:rsid w:val="006E21AE"/>
    <w:rsid w:val="007F41BD"/>
    <w:rsid w:val="009E7F67"/>
    <w:rsid w:val="00B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F24E7"/>
  <w15:docId w15:val="{08DD89DA-9CA8-4259-9939-4CD01DB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2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5B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BA2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5B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5B"/>
    <w:rPr>
      <w:rFonts w:ascii="Segoe UI" w:eastAsia="Myria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Steps To Create A Sales Process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Steps To Create A Sales Process</dc:title>
  <dc:creator>Michelle Banayo</dc:creator>
  <cp:lastModifiedBy>Michelle Banayo</cp:lastModifiedBy>
  <cp:revision>2</cp:revision>
  <cp:lastPrinted>2019-05-02T04:20:00Z</cp:lastPrinted>
  <dcterms:created xsi:type="dcterms:W3CDTF">2019-05-02T04:32:00Z</dcterms:created>
  <dcterms:modified xsi:type="dcterms:W3CDTF">2019-05-02T04:32:00Z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2019-04-30T00:00:00Z</vt:filetime>
  </property>
</Properties>
</file>