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</w:rPr>
      </w:pPr>
    </w:p>
    <w:p>
      <w:pPr>
        <w:spacing w:before="87"/>
        <w:ind w:left="1591" w:right="1991" w:firstLine="0"/>
        <w:jc w:val="center"/>
        <w:rPr>
          <w:sz w:val="40"/>
        </w:rPr>
      </w:pPr>
      <w:r>
        <w:rPr>
          <w:sz w:val="40"/>
        </w:rPr>
        <w:t>HR Compliance Audit Checklist</w:t>
      </w:r>
    </w:p>
    <w:p>
      <w:pPr>
        <w:pStyle w:val="BodyText"/>
        <w:spacing w:before="5"/>
        <w:ind w:left="0"/>
        <w:rPr>
          <w:sz w:val="44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Employment Application and Background</w:t>
      </w:r>
      <w:r>
        <w:rPr>
          <w:spacing w:val="-18"/>
          <w:position w:val="2"/>
        </w:rPr>
        <w:t> </w:t>
      </w:r>
      <w:r>
        <w:rPr>
          <w:position w:val="2"/>
        </w:rPr>
        <w:t>Check</w:t>
      </w:r>
    </w:p>
    <w:p>
      <w:pPr>
        <w:pStyle w:val="BodyText"/>
        <w:spacing w:line="276" w:lineRule="auto" w:before="70"/>
        <w:ind w:right="206" w:hanging="327"/>
      </w:pPr>
      <w:r>
        <w:rPr/>
        <w:drawing>
          <wp:inline distT="0" distB="0" distL="0" distR="0">
            <wp:extent cx="128587" cy="128587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</w:t>
      </w:r>
      <w:r>
        <w:rPr>
          <w:spacing w:val="-7"/>
          <w:position w:val="2"/>
        </w:rPr>
        <w:t> </w:t>
      </w:r>
      <w:r>
        <w:rPr>
          <w:position w:val="2"/>
        </w:rPr>
        <w:t>that</w:t>
      </w:r>
      <w:r>
        <w:rPr>
          <w:spacing w:val="-7"/>
          <w:position w:val="2"/>
        </w:rPr>
        <w:t> </w:t>
      </w:r>
      <w:r>
        <w:rPr>
          <w:position w:val="2"/>
        </w:rPr>
        <w:t>the</w:t>
      </w:r>
      <w:r>
        <w:rPr>
          <w:spacing w:val="-7"/>
          <w:position w:val="2"/>
        </w:rPr>
        <w:t> </w:t>
      </w:r>
      <w:r>
        <w:rPr>
          <w:position w:val="2"/>
        </w:rPr>
        <w:t>application</w:t>
      </w:r>
      <w:r>
        <w:rPr>
          <w:spacing w:val="-7"/>
          <w:position w:val="2"/>
        </w:rPr>
        <w:t> </w:t>
      </w:r>
      <w:r>
        <w:rPr>
          <w:position w:val="2"/>
        </w:rPr>
        <w:t>contains</w:t>
      </w:r>
      <w:r>
        <w:rPr>
          <w:spacing w:val="-7"/>
          <w:position w:val="2"/>
        </w:rPr>
        <w:t> </w:t>
      </w:r>
      <w:r>
        <w:rPr>
          <w:position w:val="2"/>
        </w:rPr>
        <w:t>appropriate</w:t>
      </w:r>
      <w:r>
        <w:rPr>
          <w:spacing w:val="-7"/>
          <w:position w:val="2"/>
        </w:rPr>
        <w:t> </w:t>
      </w:r>
      <w:r>
        <w:rPr>
          <w:position w:val="2"/>
        </w:rPr>
        <w:t>language</w:t>
      </w:r>
      <w:r>
        <w:rPr>
          <w:spacing w:val="-6"/>
          <w:position w:val="2"/>
        </w:rPr>
        <w:t> </w:t>
      </w:r>
      <w:r>
        <w:rPr>
          <w:position w:val="2"/>
        </w:rPr>
        <w:t>to</w:t>
      </w:r>
      <w:r>
        <w:rPr>
          <w:spacing w:val="-7"/>
          <w:position w:val="2"/>
        </w:rPr>
        <w:t> </w:t>
      </w:r>
      <w:r>
        <w:rPr>
          <w:position w:val="2"/>
        </w:rPr>
        <w:t>minimize</w:t>
      </w:r>
      <w:r>
        <w:rPr>
          <w:spacing w:val="-7"/>
          <w:position w:val="2"/>
        </w:rPr>
        <w:t> </w:t>
      </w:r>
      <w:r>
        <w:rPr>
          <w:position w:val="2"/>
        </w:rPr>
        <w:t>exposure </w:t>
      </w:r>
      <w:r>
        <w:rPr/>
        <w:t>to negligent hiring and employment-at-will</w:t>
      </w:r>
      <w:r>
        <w:rPr>
          <w:spacing w:val="-9"/>
        </w:rPr>
        <w:t> </w:t>
      </w:r>
      <w:r>
        <w:rPr/>
        <w:t>liability</w:t>
      </w:r>
    </w:p>
    <w:p>
      <w:pPr>
        <w:pStyle w:val="BodyText"/>
        <w:spacing w:line="276" w:lineRule="auto" w:before="33"/>
        <w:ind w:right="1761" w:hanging="327"/>
      </w:pPr>
      <w:r>
        <w:rPr/>
        <w:drawing>
          <wp:inline distT="0" distB="0" distL="0" distR="0">
            <wp:extent cx="128587" cy="128587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Review</w:t>
      </w:r>
      <w:r>
        <w:rPr>
          <w:spacing w:val="-6"/>
          <w:position w:val="2"/>
        </w:rPr>
        <w:t> </w:t>
      </w:r>
      <w:r>
        <w:rPr>
          <w:position w:val="2"/>
        </w:rPr>
        <w:t>the</w:t>
      </w:r>
      <w:r>
        <w:rPr>
          <w:spacing w:val="-6"/>
          <w:position w:val="2"/>
        </w:rPr>
        <w:t> </w:t>
      </w:r>
      <w:r>
        <w:rPr>
          <w:position w:val="2"/>
        </w:rPr>
        <w:t>application</w:t>
      </w:r>
      <w:r>
        <w:rPr>
          <w:spacing w:val="-6"/>
          <w:position w:val="2"/>
        </w:rPr>
        <w:t> </w:t>
      </w:r>
      <w:r>
        <w:rPr>
          <w:position w:val="2"/>
        </w:rPr>
        <w:t>to</w:t>
      </w:r>
      <w:r>
        <w:rPr>
          <w:spacing w:val="-5"/>
          <w:position w:val="2"/>
        </w:rPr>
        <w:t> </w:t>
      </w:r>
      <w:r>
        <w:rPr>
          <w:position w:val="2"/>
        </w:rPr>
        <w:t>confirm</w:t>
      </w:r>
      <w:r>
        <w:rPr>
          <w:spacing w:val="-6"/>
          <w:position w:val="2"/>
        </w:rPr>
        <w:t> </w:t>
      </w:r>
      <w:r>
        <w:rPr>
          <w:position w:val="2"/>
        </w:rPr>
        <w:t>that</w:t>
      </w:r>
      <w:r>
        <w:rPr>
          <w:spacing w:val="-6"/>
          <w:position w:val="2"/>
        </w:rPr>
        <w:t> </w:t>
      </w:r>
      <w:r>
        <w:rPr>
          <w:position w:val="2"/>
        </w:rPr>
        <w:t>it</w:t>
      </w:r>
      <w:r>
        <w:rPr>
          <w:spacing w:val="-6"/>
          <w:position w:val="2"/>
        </w:rPr>
        <w:t> </w:t>
      </w:r>
      <w:r>
        <w:rPr>
          <w:position w:val="2"/>
        </w:rPr>
        <w:t>complies</w:t>
      </w:r>
      <w:r>
        <w:rPr>
          <w:spacing w:val="-5"/>
          <w:position w:val="2"/>
        </w:rPr>
        <w:t> </w:t>
      </w:r>
      <w:r>
        <w:rPr>
          <w:position w:val="2"/>
        </w:rPr>
        <w:t>with</w:t>
      </w:r>
      <w:r>
        <w:rPr>
          <w:spacing w:val="-6"/>
          <w:position w:val="2"/>
        </w:rPr>
        <w:t> </w:t>
      </w:r>
      <w:r>
        <w:rPr>
          <w:position w:val="2"/>
        </w:rPr>
        <w:t>applicable </w:t>
      </w:r>
      <w:r>
        <w:rPr/>
        <w:t>non-discrimination</w:t>
      </w:r>
      <w:r>
        <w:rPr>
          <w:spacing w:val="-2"/>
        </w:rPr>
        <w:t> </w:t>
      </w:r>
      <w:r>
        <w:rPr/>
        <w:t>laws</w:t>
      </w:r>
    </w:p>
    <w:p>
      <w:pPr>
        <w:pStyle w:val="BodyText"/>
        <w:spacing w:line="276" w:lineRule="auto" w:before="32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Confirm compliance with rules pertaining to criminal background inquiries, </w:t>
      </w:r>
      <w:r>
        <w:rPr/>
        <w:t>including ban-the-box laws, credit check laws, federal and state Fair Credit Reporting</w:t>
      </w:r>
      <w:r>
        <w:rPr>
          <w:spacing w:val="-19"/>
        </w:rPr>
        <w:t> </w:t>
      </w:r>
      <w:r>
        <w:rPr/>
        <w:t>Act</w:t>
      </w:r>
      <w:r>
        <w:rPr>
          <w:spacing w:val="-7"/>
        </w:rPr>
        <w:t> </w:t>
      </w:r>
      <w:r>
        <w:rPr/>
        <w:t>laws,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industry-specific</w:t>
      </w:r>
      <w:r>
        <w:rPr>
          <w:spacing w:val="-8"/>
        </w:rPr>
        <w:t> </w:t>
      </w:r>
      <w:r>
        <w:rPr/>
        <w:t>regulatory</w:t>
      </w:r>
      <w:r>
        <w:rPr>
          <w:spacing w:val="-7"/>
        </w:rPr>
        <w:t> </w:t>
      </w:r>
      <w:r>
        <w:rPr/>
        <w:t>background</w:t>
      </w:r>
      <w:r>
        <w:rPr>
          <w:spacing w:val="-8"/>
        </w:rPr>
        <w:t> </w:t>
      </w:r>
      <w:r>
        <w:rPr/>
        <w:t>check</w:t>
      </w:r>
      <w:r>
        <w:rPr>
          <w:spacing w:val="-8"/>
        </w:rPr>
        <w:t> </w:t>
      </w:r>
      <w:r>
        <w:rPr/>
        <w:t>rules</w:t>
      </w:r>
    </w:p>
    <w:p>
      <w:pPr>
        <w:pStyle w:val="BodyText"/>
        <w:spacing w:before="32"/>
        <w:ind w:left="833"/>
      </w:pPr>
      <w:r>
        <w:rPr/>
        <w:drawing>
          <wp:inline distT="0" distB="0" distL="0" distR="0">
            <wp:extent cx="128587" cy="128587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 compliance with applicable salary history inquiry</w:t>
      </w:r>
      <w:r>
        <w:rPr>
          <w:spacing w:val="-15"/>
          <w:position w:val="2"/>
        </w:rPr>
        <w:t> </w:t>
      </w:r>
      <w:r>
        <w:rPr>
          <w:position w:val="2"/>
        </w:rPr>
        <w:t>bans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Interviewing</w:t>
      </w:r>
    </w:p>
    <w:p>
      <w:pPr>
        <w:pStyle w:val="BodyText"/>
        <w:spacing w:line="276" w:lineRule="auto" w:before="70"/>
        <w:ind w:right="206" w:hanging="327"/>
      </w:pPr>
      <w:r>
        <w:rPr/>
        <w:drawing>
          <wp:inline distT="0" distB="0" distL="0" distR="0">
            <wp:extent cx="128587" cy="128587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Review</w:t>
      </w:r>
      <w:r>
        <w:rPr>
          <w:spacing w:val="-7"/>
          <w:position w:val="2"/>
        </w:rPr>
        <w:t> </w:t>
      </w:r>
      <w:r>
        <w:rPr>
          <w:position w:val="2"/>
        </w:rPr>
        <w:t>scripts,</w:t>
      </w:r>
      <w:r>
        <w:rPr>
          <w:spacing w:val="-6"/>
          <w:position w:val="2"/>
        </w:rPr>
        <w:t> </w:t>
      </w:r>
      <w:r>
        <w:rPr>
          <w:position w:val="2"/>
        </w:rPr>
        <w:t>guidelines,</w:t>
      </w:r>
      <w:r>
        <w:rPr>
          <w:spacing w:val="-7"/>
          <w:position w:val="2"/>
        </w:rPr>
        <w:t> </w:t>
      </w:r>
      <w:r>
        <w:rPr>
          <w:position w:val="2"/>
        </w:rPr>
        <w:t>lists,</w:t>
      </w:r>
      <w:r>
        <w:rPr>
          <w:spacing w:val="-6"/>
          <w:position w:val="2"/>
        </w:rPr>
        <w:t> </w:t>
      </w:r>
      <w:r>
        <w:rPr>
          <w:position w:val="2"/>
        </w:rPr>
        <w:t>or</w:t>
      </w:r>
      <w:r>
        <w:rPr>
          <w:spacing w:val="-6"/>
          <w:position w:val="2"/>
        </w:rPr>
        <w:t> </w:t>
      </w:r>
      <w:r>
        <w:rPr>
          <w:position w:val="2"/>
        </w:rPr>
        <w:t>forms</w:t>
      </w:r>
      <w:r>
        <w:rPr>
          <w:spacing w:val="-7"/>
          <w:position w:val="2"/>
        </w:rPr>
        <w:t> </w:t>
      </w:r>
      <w:r>
        <w:rPr>
          <w:position w:val="2"/>
        </w:rPr>
        <w:t>for</w:t>
      </w:r>
      <w:r>
        <w:rPr>
          <w:spacing w:val="-6"/>
          <w:position w:val="2"/>
        </w:rPr>
        <w:t> </w:t>
      </w:r>
      <w:r>
        <w:rPr>
          <w:position w:val="2"/>
        </w:rPr>
        <w:t>interviewing</w:t>
      </w:r>
      <w:r>
        <w:rPr>
          <w:spacing w:val="-7"/>
          <w:position w:val="2"/>
        </w:rPr>
        <w:t> </w:t>
      </w:r>
      <w:r>
        <w:rPr>
          <w:position w:val="2"/>
        </w:rPr>
        <w:t>applicants</w:t>
      </w:r>
      <w:r>
        <w:rPr>
          <w:spacing w:val="-6"/>
          <w:position w:val="2"/>
        </w:rPr>
        <w:t> </w:t>
      </w:r>
      <w:r>
        <w:rPr>
          <w:position w:val="2"/>
        </w:rPr>
        <w:t>to</w:t>
      </w:r>
      <w:r>
        <w:rPr>
          <w:spacing w:val="-6"/>
          <w:position w:val="2"/>
        </w:rPr>
        <w:t> </w:t>
      </w:r>
      <w:r>
        <w:rPr>
          <w:position w:val="2"/>
        </w:rPr>
        <w:t>ensure </w:t>
      </w:r>
      <w:r>
        <w:rPr/>
        <w:t>that only permissible questions are</w:t>
      </w:r>
      <w:r>
        <w:rPr>
          <w:spacing w:val="-8"/>
        </w:rPr>
        <w:t> </w:t>
      </w:r>
      <w:r>
        <w:rPr/>
        <w:t>asked</w:t>
      </w:r>
    </w:p>
    <w:p>
      <w:pPr>
        <w:pStyle w:val="BodyText"/>
        <w:spacing w:before="33"/>
        <w:ind w:left="833"/>
      </w:pPr>
      <w:r>
        <w:rPr/>
        <w:drawing>
          <wp:inline distT="0" distB="0" distL="0" distR="0">
            <wp:extent cx="128587" cy="128587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 that managers are consistent in the questions they ask of</w:t>
      </w:r>
      <w:r>
        <w:rPr>
          <w:spacing w:val="-43"/>
          <w:position w:val="2"/>
        </w:rPr>
        <w:t> </w:t>
      </w:r>
      <w:r>
        <w:rPr>
          <w:position w:val="2"/>
        </w:rPr>
        <w:t>interviewees</w:t>
      </w:r>
    </w:p>
    <w:p>
      <w:pPr>
        <w:pStyle w:val="BodyText"/>
        <w:spacing w:before="4"/>
        <w:ind w:left="0"/>
        <w:rPr>
          <w:sz w:val="31"/>
        </w:rPr>
      </w:pPr>
    </w:p>
    <w:p>
      <w:pPr>
        <w:pStyle w:val="BodyText"/>
        <w:spacing w:before="1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Offer Letters and Employment</w:t>
      </w:r>
      <w:r>
        <w:rPr>
          <w:spacing w:val="-6"/>
          <w:position w:val="2"/>
        </w:rPr>
        <w:t> </w:t>
      </w:r>
      <w:r>
        <w:rPr>
          <w:position w:val="2"/>
        </w:rPr>
        <w:t>Contracts</w:t>
      </w:r>
    </w:p>
    <w:p>
      <w:pPr>
        <w:pStyle w:val="BodyText"/>
        <w:spacing w:line="276" w:lineRule="auto" w:before="70"/>
        <w:ind w:right="109" w:hanging="327"/>
      </w:pPr>
      <w:r>
        <w:rPr/>
        <w:drawing>
          <wp:inline distT="0" distB="0" distL="0" distR="0">
            <wp:extent cx="128587" cy="128587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Review</w:t>
      </w:r>
      <w:r>
        <w:rPr>
          <w:spacing w:val="-7"/>
          <w:position w:val="2"/>
        </w:rPr>
        <w:t> </w:t>
      </w:r>
      <w:r>
        <w:rPr>
          <w:position w:val="2"/>
        </w:rPr>
        <w:t>offer</w:t>
      </w:r>
      <w:r>
        <w:rPr>
          <w:spacing w:val="-6"/>
          <w:position w:val="2"/>
        </w:rPr>
        <w:t> </w:t>
      </w:r>
      <w:r>
        <w:rPr>
          <w:position w:val="2"/>
        </w:rPr>
        <w:t>letters</w:t>
      </w:r>
      <w:r>
        <w:rPr>
          <w:spacing w:val="-6"/>
          <w:position w:val="2"/>
        </w:rPr>
        <w:t> </w:t>
      </w:r>
      <w:r>
        <w:rPr>
          <w:position w:val="2"/>
        </w:rPr>
        <w:t>and</w:t>
      </w:r>
      <w:r>
        <w:rPr>
          <w:spacing w:val="-6"/>
          <w:position w:val="2"/>
        </w:rPr>
        <w:t> </w:t>
      </w:r>
      <w:r>
        <w:rPr>
          <w:position w:val="2"/>
        </w:rPr>
        <w:t>employment</w:t>
      </w:r>
      <w:r>
        <w:rPr>
          <w:spacing w:val="-6"/>
          <w:position w:val="2"/>
        </w:rPr>
        <w:t> </w:t>
      </w:r>
      <w:r>
        <w:rPr>
          <w:position w:val="2"/>
        </w:rPr>
        <w:t>contracts</w:t>
      </w:r>
      <w:r>
        <w:rPr>
          <w:spacing w:val="-6"/>
          <w:position w:val="2"/>
        </w:rPr>
        <w:t> </w:t>
      </w:r>
      <w:r>
        <w:rPr>
          <w:position w:val="2"/>
        </w:rPr>
        <w:t>to</w:t>
      </w:r>
      <w:r>
        <w:rPr>
          <w:spacing w:val="-6"/>
          <w:position w:val="2"/>
        </w:rPr>
        <w:t> </w:t>
      </w:r>
      <w:r>
        <w:rPr>
          <w:position w:val="2"/>
        </w:rPr>
        <w:t>prevent</w:t>
      </w:r>
      <w:r>
        <w:rPr>
          <w:spacing w:val="-6"/>
          <w:position w:val="2"/>
        </w:rPr>
        <w:t> </w:t>
      </w:r>
      <w:r>
        <w:rPr>
          <w:position w:val="2"/>
        </w:rPr>
        <w:t>the</w:t>
      </w:r>
      <w:r>
        <w:rPr>
          <w:spacing w:val="-6"/>
          <w:position w:val="2"/>
        </w:rPr>
        <w:t> </w:t>
      </w:r>
      <w:r>
        <w:rPr>
          <w:position w:val="2"/>
        </w:rPr>
        <w:t>creation</w:t>
      </w:r>
      <w:r>
        <w:rPr>
          <w:spacing w:val="-6"/>
          <w:position w:val="2"/>
        </w:rPr>
        <w:t> </w:t>
      </w:r>
      <w:r>
        <w:rPr>
          <w:position w:val="2"/>
        </w:rPr>
        <w:t>of</w:t>
      </w:r>
      <w:r>
        <w:rPr>
          <w:spacing w:val="-6"/>
          <w:position w:val="2"/>
        </w:rPr>
        <w:t> </w:t>
      </w:r>
      <w:r>
        <w:rPr>
          <w:position w:val="2"/>
        </w:rPr>
        <w:t>express </w:t>
      </w:r>
      <w:r>
        <w:rPr/>
        <w:t>or implied agreements of permanent</w:t>
      </w:r>
      <w:r>
        <w:rPr>
          <w:spacing w:val="-9"/>
        </w:rPr>
        <w:t> </w:t>
      </w:r>
      <w:r>
        <w:rPr/>
        <w:t>employment</w:t>
      </w:r>
    </w:p>
    <w:p>
      <w:pPr>
        <w:pStyle w:val="BodyText"/>
        <w:spacing w:line="276" w:lineRule="auto" w:before="32"/>
        <w:ind w:right="206" w:hanging="327"/>
      </w:pPr>
      <w:r>
        <w:rPr/>
        <w:drawing>
          <wp:inline distT="0" distB="0" distL="0" distR="0">
            <wp:extent cx="128587" cy="128587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Confirm</w:t>
      </w:r>
      <w:r>
        <w:rPr>
          <w:spacing w:val="-6"/>
          <w:position w:val="2"/>
        </w:rPr>
        <w:t> </w:t>
      </w:r>
      <w:r>
        <w:rPr>
          <w:position w:val="2"/>
        </w:rPr>
        <w:t>the</w:t>
      </w:r>
      <w:r>
        <w:rPr>
          <w:spacing w:val="-6"/>
          <w:position w:val="2"/>
        </w:rPr>
        <w:t> </w:t>
      </w:r>
      <w:r>
        <w:rPr>
          <w:position w:val="2"/>
        </w:rPr>
        <w:t>offer</w:t>
      </w:r>
      <w:r>
        <w:rPr>
          <w:spacing w:val="-6"/>
          <w:position w:val="2"/>
        </w:rPr>
        <w:t> </w:t>
      </w:r>
      <w:r>
        <w:rPr>
          <w:position w:val="2"/>
        </w:rPr>
        <w:t>letter</w:t>
      </w:r>
      <w:r>
        <w:rPr>
          <w:spacing w:val="-6"/>
          <w:position w:val="2"/>
        </w:rPr>
        <w:t> </w:t>
      </w:r>
      <w:r>
        <w:rPr>
          <w:position w:val="2"/>
        </w:rPr>
        <w:t>is</w:t>
      </w:r>
      <w:r>
        <w:rPr>
          <w:spacing w:val="-6"/>
          <w:position w:val="2"/>
        </w:rPr>
        <w:t> </w:t>
      </w:r>
      <w:r>
        <w:rPr>
          <w:position w:val="2"/>
        </w:rPr>
        <w:t>contingent</w:t>
      </w:r>
      <w:r>
        <w:rPr>
          <w:spacing w:val="-6"/>
          <w:position w:val="2"/>
        </w:rPr>
        <w:t> </w:t>
      </w:r>
      <w:r>
        <w:rPr>
          <w:position w:val="2"/>
        </w:rPr>
        <w:t>upon</w:t>
      </w:r>
      <w:r>
        <w:rPr>
          <w:spacing w:val="-6"/>
          <w:position w:val="2"/>
        </w:rPr>
        <w:t> </w:t>
      </w:r>
      <w:r>
        <w:rPr>
          <w:position w:val="2"/>
        </w:rPr>
        <w:t>successful</w:t>
      </w:r>
      <w:r>
        <w:rPr>
          <w:spacing w:val="-6"/>
          <w:position w:val="2"/>
        </w:rPr>
        <w:t> </w:t>
      </w:r>
      <w:r>
        <w:rPr>
          <w:position w:val="2"/>
        </w:rPr>
        <w:t>completion</w:t>
      </w:r>
      <w:r>
        <w:rPr>
          <w:spacing w:val="-6"/>
          <w:position w:val="2"/>
        </w:rPr>
        <w:t> </w:t>
      </w:r>
      <w:r>
        <w:rPr>
          <w:position w:val="2"/>
        </w:rPr>
        <w:t>of</w:t>
      </w:r>
      <w:r>
        <w:rPr>
          <w:spacing w:val="-6"/>
          <w:position w:val="2"/>
        </w:rPr>
        <w:t> </w:t>
      </w:r>
      <w:r>
        <w:rPr>
          <w:position w:val="2"/>
        </w:rPr>
        <w:t>any </w:t>
      </w:r>
      <w:r>
        <w:rPr/>
        <w:t>applicable tests (criminal background, credit checks, drug test,</w:t>
      </w:r>
      <w:r>
        <w:rPr>
          <w:spacing w:val="-37"/>
        </w:rPr>
        <w:t> </w:t>
      </w:r>
      <w:r>
        <w:rPr/>
        <w:t>etc.)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Company</w:t>
      </w:r>
      <w:r>
        <w:rPr>
          <w:spacing w:val="-2"/>
          <w:position w:val="2"/>
        </w:rPr>
        <w:t> </w:t>
      </w:r>
      <w:r>
        <w:rPr>
          <w:position w:val="2"/>
        </w:rPr>
        <w:t>Handbook</w:t>
      </w:r>
    </w:p>
    <w:p>
      <w:pPr>
        <w:pStyle w:val="BodyText"/>
        <w:spacing w:line="276" w:lineRule="auto" w:before="70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Review</w:t>
      </w:r>
      <w:r>
        <w:rPr>
          <w:spacing w:val="-6"/>
          <w:position w:val="2"/>
        </w:rPr>
        <w:t> </w:t>
      </w:r>
      <w:r>
        <w:rPr>
          <w:position w:val="2"/>
        </w:rPr>
        <w:t>or</w:t>
      </w:r>
      <w:r>
        <w:rPr>
          <w:spacing w:val="-6"/>
          <w:position w:val="2"/>
        </w:rPr>
        <w:t> </w:t>
      </w:r>
      <w:r>
        <w:rPr>
          <w:position w:val="2"/>
        </w:rPr>
        <w:t>create</w:t>
      </w:r>
      <w:r>
        <w:rPr>
          <w:spacing w:val="-6"/>
          <w:position w:val="2"/>
        </w:rPr>
        <w:t> </w:t>
      </w:r>
      <w:r>
        <w:rPr>
          <w:position w:val="2"/>
        </w:rPr>
        <w:t>handbooks</w:t>
      </w:r>
      <w:r>
        <w:rPr>
          <w:spacing w:val="-6"/>
          <w:position w:val="2"/>
        </w:rPr>
        <w:t> </w:t>
      </w:r>
      <w:r>
        <w:rPr>
          <w:position w:val="2"/>
        </w:rPr>
        <w:t>and</w:t>
      </w:r>
      <w:r>
        <w:rPr>
          <w:spacing w:val="-6"/>
          <w:position w:val="2"/>
        </w:rPr>
        <w:t> </w:t>
      </w:r>
      <w:r>
        <w:rPr>
          <w:position w:val="2"/>
        </w:rPr>
        <w:t>manuals</w:t>
      </w:r>
      <w:r>
        <w:rPr>
          <w:spacing w:val="-6"/>
          <w:position w:val="2"/>
        </w:rPr>
        <w:t> </w:t>
      </w:r>
      <w:r>
        <w:rPr>
          <w:position w:val="2"/>
        </w:rPr>
        <w:t>to</w:t>
      </w:r>
      <w:r>
        <w:rPr>
          <w:spacing w:val="-6"/>
          <w:position w:val="2"/>
        </w:rPr>
        <w:t> </w:t>
      </w:r>
      <w:r>
        <w:rPr>
          <w:position w:val="2"/>
        </w:rPr>
        <w:t>ensure</w:t>
      </w:r>
      <w:r>
        <w:rPr>
          <w:spacing w:val="-6"/>
          <w:position w:val="2"/>
        </w:rPr>
        <w:t> </w:t>
      </w:r>
      <w:r>
        <w:rPr>
          <w:position w:val="2"/>
        </w:rPr>
        <w:t>compliance</w:t>
      </w:r>
      <w:r>
        <w:rPr>
          <w:spacing w:val="-5"/>
          <w:position w:val="2"/>
        </w:rPr>
        <w:t> </w:t>
      </w:r>
      <w:r>
        <w:rPr>
          <w:position w:val="2"/>
        </w:rPr>
        <w:t>with</w:t>
      </w:r>
      <w:r>
        <w:rPr>
          <w:spacing w:val="-6"/>
          <w:position w:val="2"/>
        </w:rPr>
        <w:t> </w:t>
      </w:r>
      <w:r>
        <w:rPr>
          <w:position w:val="2"/>
        </w:rPr>
        <w:t>applicable </w:t>
      </w:r>
      <w:r>
        <w:rPr/>
        <w:t>federal, state, and local laws, including updates to relevant</w:t>
      </w:r>
      <w:r>
        <w:rPr>
          <w:spacing w:val="-21"/>
        </w:rPr>
        <w:t> </w:t>
      </w:r>
      <w:r>
        <w:rPr/>
        <w:t>laws</w:t>
      </w:r>
    </w:p>
    <w:p>
      <w:pPr>
        <w:pStyle w:val="BodyText"/>
        <w:spacing w:line="276" w:lineRule="auto" w:before="32"/>
        <w:ind w:right="206" w:hanging="327"/>
      </w:pPr>
      <w:r>
        <w:rPr/>
        <w:drawing>
          <wp:inline distT="0" distB="0" distL="0" distR="0">
            <wp:extent cx="128587" cy="128587"/>
            <wp:effectExtent l="0" t="0" r="0" b="0"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Confirm</w:t>
      </w:r>
      <w:r>
        <w:rPr>
          <w:spacing w:val="-9"/>
          <w:position w:val="2"/>
        </w:rPr>
        <w:t> </w:t>
      </w:r>
      <w:r>
        <w:rPr>
          <w:position w:val="2"/>
        </w:rPr>
        <w:t>that</w:t>
      </w:r>
      <w:r>
        <w:rPr>
          <w:spacing w:val="-8"/>
          <w:position w:val="2"/>
        </w:rPr>
        <w:t> </w:t>
      </w:r>
      <w:r>
        <w:rPr>
          <w:position w:val="2"/>
        </w:rPr>
        <w:t>handbook</w:t>
      </w:r>
      <w:r>
        <w:rPr>
          <w:spacing w:val="-8"/>
          <w:position w:val="2"/>
        </w:rPr>
        <w:t> </w:t>
      </w:r>
      <w:r>
        <w:rPr>
          <w:position w:val="2"/>
        </w:rPr>
        <w:t>minimizes</w:t>
      </w:r>
      <w:r>
        <w:rPr>
          <w:spacing w:val="-8"/>
          <w:position w:val="2"/>
        </w:rPr>
        <w:t> </w:t>
      </w:r>
      <w:r>
        <w:rPr>
          <w:position w:val="2"/>
        </w:rPr>
        <w:t>exposure</w:t>
      </w:r>
      <w:r>
        <w:rPr>
          <w:spacing w:val="-8"/>
          <w:position w:val="2"/>
        </w:rPr>
        <w:t> </w:t>
      </w:r>
      <w:r>
        <w:rPr>
          <w:position w:val="2"/>
        </w:rPr>
        <w:t>regarding</w:t>
      </w:r>
      <w:r>
        <w:rPr>
          <w:spacing w:val="-9"/>
          <w:position w:val="2"/>
        </w:rPr>
        <w:t> </w:t>
      </w:r>
      <w:r>
        <w:rPr>
          <w:position w:val="2"/>
        </w:rPr>
        <w:t>employment-at-will</w:t>
      </w:r>
      <w:r>
        <w:rPr>
          <w:spacing w:val="-8"/>
          <w:position w:val="2"/>
        </w:rPr>
        <w:t> </w:t>
      </w:r>
      <w:r>
        <w:rPr>
          <w:position w:val="2"/>
        </w:rPr>
        <w:t>and </w:t>
      </w:r>
      <w:r>
        <w:rPr/>
        <w:t>other federal and state laws governing the</w:t>
      </w:r>
      <w:r>
        <w:rPr>
          <w:spacing w:val="-13"/>
        </w:rPr>
        <w:t> </w:t>
      </w:r>
      <w:r>
        <w:rPr/>
        <w:t>workplace</w:t>
      </w:r>
    </w:p>
    <w:p>
      <w:pPr>
        <w:pStyle w:val="BodyText"/>
        <w:spacing w:line="276" w:lineRule="auto" w:before="33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2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Consider</w:t>
      </w:r>
      <w:r>
        <w:rPr>
          <w:spacing w:val="-7"/>
          <w:position w:val="2"/>
        </w:rPr>
        <w:t> </w:t>
      </w:r>
      <w:r>
        <w:rPr>
          <w:position w:val="2"/>
        </w:rPr>
        <w:t>whether</w:t>
      </w:r>
      <w:r>
        <w:rPr>
          <w:spacing w:val="-7"/>
          <w:position w:val="2"/>
        </w:rPr>
        <w:t> </w:t>
      </w:r>
      <w:r>
        <w:rPr>
          <w:position w:val="2"/>
        </w:rPr>
        <w:t>separate</w:t>
      </w:r>
      <w:r>
        <w:rPr>
          <w:spacing w:val="-7"/>
          <w:position w:val="2"/>
        </w:rPr>
        <w:t> </w:t>
      </w:r>
      <w:r>
        <w:rPr>
          <w:position w:val="2"/>
        </w:rPr>
        <w:t>handbooks</w:t>
      </w:r>
      <w:r>
        <w:rPr>
          <w:spacing w:val="-7"/>
          <w:position w:val="2"/>
        </w:rPr>
        <w:t> </w:t>
      </w:r>
      <w:r>
        <w:rPr>
          <w:position w:val="2"/>
        </w:rPr>
        <w:t>or</w:t>
      </w:r>
      <w:r>
        <w:rPr>
          <w:spacing w:val="-7"/>
          <w:position w:val="2"/>
        </w:rPr>
        <w:t> </w:t>
      </w:r>
      <w:r>
        <w:rPr>
          <w:position w:val="2"/>
        </w:rPr>
        <w:t>local</w:t>
      </w:r>
      <w:r>
        <w:rPr>
          <w:spacing w:val="-7"/>
          <w:position w:val="2"/>
        </w:rPr>
        <w:t> </w:t>
      </w:r>
      <w:r>
        <w:rPr>
          <w:position w:val="2"/>
        </w:rPr>
        <w:t>practices</w:t>
      </w:r>
      <w:r>
        <w:rPr>
          <w:spacing w:val="-7"/>
          <w:position w:val="2"/>
        </w:rPr>
        <w:t> </w:t>
      </w:r>
      <w:r>
        <w:rPr>
          <w:position w:val="2"/>
        </w:rPr>
        <w:t>sections</w:t>
      </w:r>
      <w:r>
        <w:rPr>
          <w:spacing w:val="-7"/>
          <w:position w:val="2"/>
        </w:rPr>
        <w:t> </w:t>
      </w:r>
      <w:r>
        <w:rPr>
          <w:position w:val="2"/>
        </w:rPr>
        <w:t>are</w:t>
      </w:r>
      <w:r>
        <w:rPr>
          <w:spacing w:val="-7"/>
          <w:position w:val="2"/>
        </w:rPr>
        <w:t> </w:t>
      </w:r>
      <w:r>
        <w:rPr>
          <w:position w:val="2"/>
        </w:rPr>
        <w:t>appropriate </w:t>
      </w:r>
      <w:r>
        <w:rPr/>
        <w:t>for employees working or living in other</w:t>
      </w:r>
      <w:r>
        <w:rPr>
          <w:spacing w:val="-12"/>
        </w:rPr>
        <w:t> </w:t>
      </w:r>
      <w:r>
        <w:rPr/>
        <w:t>locations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Job</w:t>
      </w:r>
      <w:r>
        <w:rPr>
          <w:spacing w:val="-2"/>
          <w:position w:val="2"/>
        </w:rPr>
        <w:t> </w:t>
      </w:r>
      <w:r>
        <w:rPr>
          <w:position w:val="2"/>
        </w:rPr>
        <w:t>Descriptions</w:t>
      </w:r>
    </w:p>
    <w:p>
      <w:pPr>
        <w:pStyle w:val="BodyText"/>
        <w:spacing w:line="276" w:lineRule="auto" w:before="71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3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</w:t>
      </w:r>
      <w:r>
        <w:rPr>
          <w:spacing w:val="-7"/>
          <w:position w:val="2"/>
        </w:rPr>
        <w:t> </w:t>
      </w:r>
      <w:r>
        <w:rPr>
          <w:position w:val="2"/>
        </w:rPr>
        <w:t>that</w:t>
      </w:r>
      <w:r>
        <w:rPr>
          <w:spacing w:val="-7"/>
          <w:position w:val="2"/>
        </w:rPr>
        <w:t> </w:t>
      </w:r>
      <w:r>
        <w:rPr>
          <w:position w:val="2"/>
        </w:rPr>
        <w:t>job</w:t>
      </w:r>
      <w:r>
        <w:rPr>
          <w:spacing w:val="-7"/>
          <w:position w:val="2"/>
        </w:rPr>
        <w:t> </w:t>
      </w:r>
      <w:r>
        <w:rPr>
          <w:position w:val="2"/>
        </w:rPr>
        <w:t>descriptions</w:t>
      </w:r>
      <w:r>
        <w:rPr>
          <w:spacing w:val="-6"/>
          <w:position w:val="2"/>
        </w:rPr>
        <w:t> </w:t>
      </w:r>
      <w:r>
        <w:rPr>
          <w:position w:val="2"/>
        </w:rPr>
        <w:t>accurately</w:t>
      </w:r>
      <w:r>
        <w:rPr>
          <w:spacing w:val="-7"/>
          <w:position w:val="2"/>
        </w:rPr>
        <w:t> </w:t>
      </w:r>
      <w:r>
        <w:rPr>
          <w:position w:val="2"/>
        </w:rPr>
        <w:t>explain</w:t>
      </w:r>
      <w:r>
        <w:rPr>
          <w:spacing w:val="-7"/>
          <w:position w:val="2"/>
        </w:rPr>
        <w:t> </w:t>
      </w:r>
      <w:r>
        <w:rPr>
          <w:position w:val="2"/>
        </w:rPr>
        <w:t>job</w:t>
      </w:r>
      <w:r>
        <w:rPr>
          <w:spacing w:val="-7"/>
          <w:position w:val="2"/>
        </w:rPr>
        <w:t> </w:t>
      </w:r>
      <w:r>
        <w:rPr>
          <w:position w:val="2"/>
        </w:rPr>
        <w:t>functions</w:t>
      </w:r>
      <w:r>
        <w:rPr>
          <w:spacing w:val="-6"/>
          <w:position w:val="2"/>
        </w:rPr>
        <w:t> </w:t>
      </w:r>
      <w:r>
        <w:rPr>
          <w:position w:val="2"/>
        </w:rPr>
        <w:t>and</w:t>
      </w:r>
      <w:r>
        <w:rPr>
          <w:spacing w:val="-7"/>
          <w:position w:val="2"/>
        </w:rPr>
        <w:t> </w:t>
      </w:r>
      <w:r>
        <w:rPr>
          <w:position w:val="2"/>
        </w:rPr>
        <w:t>distinguish </w:t>
      </w:r>
      <w:r>
        <w:rPr/>
        <w:t>essential from nonessential</w:t>
      </w:r>
      <w:r>
        <w:rPr>
          <w:spacing w:val="-5"/>
        </w:rPr>
        <w:t> </w:t>
      </w:r>
      <w:r>
        <w:rPr/>
        <w:t>functions</w:t>
      </w:r>
    </w:p>
    <w:p>
      <w:pPr>
        <w:pStyle w:val="BodyText"/>
        <w:spacing w:line="276" w:lineRule="auto" w:before="32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3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Confirm</w:t>
      </w:r>
      <w:r>
        <w:rPr>
          <w:spacing w:val="-7"/>
          <w:position w:val="2"/>
        </w:rPr>
        <w:t> </w:t>
      </w:r>
      <w:r>
        <w:rPr>
          <w:position w:val="2"/>
        </w:rPr>
        <w:t>that</w:t>
      </w:r>
      <w:r>
        <w:rPr>
          <w:spacing w:val="-6"/>
          <w:position w:val="2"/>
        </w:rPr>
        <w:t> </w:t>
      </w:r>
      <w:r>
        <w:rPr>
          <w:position w:val="2"/>
        </w:rPr>
        <w:t>job</w:t>
      </w:r>
      <w:r>
        <w:rPr>
          <w:spacing w:val="-6"/>
          <w:position w:val="2"/>
        </w:rPr>
        <w:t> </w:t>
      </w:r>
      <w:r>
        <w:rPr>
          <w:position w:val="2"/>
        </w:rPr>
        <w:t>descriptions</w:t>
      </w:r>
      <w:r>
        <w:rPr>
          <w:spacing w:val="-7"/>
          <w:position w:val="2"/>
        </w:rPr>
        <w:t> </w:t>
      </w:r>
      <w:r>
        <w:rPr>
          <w:position w:val="2"/>
        </w:rPr>
        <w:t>accurately</w:t>
      </w:r>
      <w:r>
        <w:rPr>
          <w:spacing w:val="-6"/>
          <w:position w:val="2"/>
        </w:rPr>
        <w:t> </w:t>
      </w:r>
      <w:r>
        <w:rPr>
          <w:position w:val="2"/>
        </w:rPr>
        <w:t>reflect</w:t>
      </w:r>
      <w:r>
        <w:rPr>
          <w:spacing w:val="-6"/>
          <w:position w:val="2"/>
        </w:rPr>
        <w:t> </w:t>
      </w:r>
      <w:r>
        <w:rPr>
          <w:position w:val="2"/>
        </w:rPr>
        <w:t>the</w:t>
      </w:r>
      <w:r>
        <w:rPr>
          <w:spacing w:val="-7"/>
          <w:position w:val="2"/>
        </w:rPr>
        <w:t> </w:t>
      </w:r>
      <w:r>
        <w:rPr>
          <w:position w:val="2"/>
        </w:rPr>
        <w:t>day-to-day</w:t>
      </w:r>
      <w:r>
        <w:rPr>
          <w:spacing w:val="-6"/>
          <w:position w:val="2"/>
        </w:rPr>
        <w:t> </w:t>
      </w:r>
      <w:r>
        <w:rPr>
          <w:position w:val="2"/>
        </w:rPr>
        <w:t>functions</w:t>
      </w:r>
      <w:r>
        <w:rPr>
          <w:spacing w:val="-6"/>
          <w:position w:val="2"/>
        </w:rPr>
        <w:t> </w:t>
      </w:r>
      <w:r>
        <w:rPr>
          <w:position w:val="2"/>
        </w:rPr>
        <w:t>of</w:t>
      </w:r>
      <w:r>
        <w:rPr>
          <w:spacing w:val="-7"/>
          <w:position w:val="2"/>
        </w:rPr>
        <w:t> </w:t>
      </w:r>
      <w:r>
        <w:rPr>
          <w:position w:val="2"/>
        </w:rPr>
        <w:t>the </w:t>
      </w:r>
      <w:r>
        <w:rPr/>
        <w:t>applicable</w:t>
      </w:r>
      <w:r>
        <w:rPr>
          <w:spacing w:val="-2"/>
        </w:rPr>
        <w:t> </w:t>
      </w:r>
      <w:r>
        <w:rPr/>
        <w:t>job</w:t>
      </w:r>
    </w:p>
    <w:p>
      <w:pPr>
        <w:pStyle w:val="BodyText"/>
        <w:spacing w:before="1"/>
        <w:ind w:left="0"/>
        <w:rPr>
          <w:sz w:val="28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3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Employee</w:t>
      </w:r>
      <w:r>
        <w:rPr>
          <w:spacing w:val="-2"/>
          <w:position w:val="2"/>
        </w:rPr>
        <w:t> </w:t>
      </w:r>
      <w:r>
        <w:rPr>
          <w:position w:val="2"/>
        </w:rPr>
        <w:t>Eligibility</w:t>
      </w:r>
    </w:p>
    <w:p>
      <w:pPr>
        <w:spacing w:after="0"/>
        <w:sectPr>
          <w:type w:val="continuous"/>
          <w:pgSz w:w="12240" w:h="15840"/>
          <w:pgMar w:top="1500" w:bottom="280" w:left="1720" w:right="1340"/>
        </w:sectPr>
      </w:pPr>
    </w:p>
    <w:p>
      <w:pPr>
        <w:pStyle w:val="BodyText"/>
        <w:spacing w:line="276" w:lineRule="auto" w:before="71"/>
        <w:ind w:right="206" w:hanging="327"/>
      </w:pPr>
      <w:r>
        <w:rPr/>
        <w:drawing>
          <wp:inline distT="0" distB="0" distL="0" distR="0">
            <wp:extent cx="128587" cy="128587"/>
            <wp:effectExtent l="0" t="0" r="0" b="0"/>
            <wp:docPr id="3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</w:t>
      </w:r>
      <w:r>
        <w:rPr>
          <w:spacing w:val="-5"/>
          <w:position w:val="2"/>
        </w:rPr>
        <w:t> </w:t>
      </w:r>
      <w:r>
        <w:rPr>
          <w:position w:val="2"/>
        </w:rPr>
        <w:t>that</w:t>
      </w:r>
      <w:r>
        <w:rPr>
          <w:spacing w:val="-4"/>
          <w:position w:val="2"/>
        </w:rPr>
        <w:t> </w:t>
      </w:r>
      <w:r>
        <w:rPr>
          <w:position w:val="2"/>
        </w:rPr>
        <w:t>I-9</w:t>
      </w:r>
      <w:r>
        <w:rPr>
          <w:spacing w:val="-4"/>
          <w:position w:val="2"/>
        </w:rPr>
        <w:t> </w:t>
      </w:r>
      <w:r>
        <w:rPr>
          <w:position w:val="2"/>
        </w:rPr>
        <w:t>forms</w:t>
      </w:r>
      <w:r>
        <w:rPr>
          <w:spacing w:val="-5"/>
          <w:position w:val="2"/>
        </w:rPr>
        <w:t> </w:t>
      </w:r>
      <w:r>
        <w:rPr>
          <w:position w:val="2"/>
        </w:rPr>
        <w:t>are</w:t>
      </w:r>
      <w:r>
        <w:rPr>
          <w:spacing w:val="-4"/>
          <w:position w:val="2"/>
        </w:rPr>
        <w:t> </w:t>
      </w:r>
      <w:r>
        <w:rPr>
          <w:position w:val="2"/>
        </w:rPr>
        <w:t>filled</w:t>
      </w:r>
      <w:r>
        <w:rPr>
          <w:spacing w:val="-4"/>
          <w:position w:val="2"/>
        </w:rPr>
        <w:t> </w:t>
      </w:r>
      <w:r>
        <w:rPr>
          <w:position w:val="2"/>
        </w:rPr>
        <w:t>out</w:t>
      </w:r>
      <w:r>
        <w:rPr>
          <w:spacing w:val="-5"/>
          <w:position w:val="2"/>
        </w:rPr>
        <w:t> </w:t>
      </w:r>
      <w:r>
        <w:rPr>
          <w:position w:val="2"/>
        </w:rPr>
        <w:t>for</w:t>
      </w:r>
      <w:r>
        <w:rPr>
          <w:spacing w:val="-4"/>
          <w:position w:val="2"/>
        </w:rPr>
        <w:t> </w:t>
      </w:r>
      <w:r>
        <w:rPr>
          <w:position w:val="2"/>
        </w:rPr>
        <w:t>every</w:t>
      </w:r>
      <w:r>
        <w:rPr>
          <w:spacing w:val="-4"/>
          <w:position w:val="2"/>
        </w:rPr>
        <w:t> </w:t>
      </w:r>
      <w:r>
        <w:rPr>
          <w:position w:val="2"/>
        </w:rPr>
        <w:t>person</w:t>
      </w:r>
      <w:r>
        <w:rPr>
          <w:spacing w:val="-5"/>
          <w:position w:val="2"/>
        </w:rPr>
        <w:t> </w:t>
      </w:r>
      <w:r>
        <w:rPr>
          <w:position w:val="2"/>
        </w:rPr>
        <w:t>hired,</w:t>
      </w:r>
      <w:r>
        <w:rPr>
          <w:spacing w:val="-4"/>
          <w:position w:val="2"/>
        </w:rPr>
        <w:t> </w:t>
      </w:r>
      <w:r>
        <w:rPr>
          <w:position w:val="2"/>
        </w:rPr>
        <w:t>and</w:t>
      </w:r>
      <w:r>
        <w:rPr>
          <w:spacing w:val="-4"/>
          <w:position w:val="2"/>
        </w:rPr>
        <w:t> </w:t>
      </w:r>
      <w:r>
        <w:rPr>
          <w:position w:val="2"/>
        </w:rPr>
        <w:t>kept</w:t>
      </w:r>
      <w:r>
        <w:rPr>
          <w:spacing w:val="-5"/>
          <w:position w:val="2"/>
        </w:rPr>
        <w:t> </w:t>
      </w:r>
      <w:r>
        <w:rPr>
          <w:position w:val="2"/>
        </w:rPr>
        <w:t>for</w:t>
      </w:r>
      <w:r>
        <w:rPr>
          <w:spacing w:val="-4"/>
          <w:position w:val="2"/>
        </w:rPr>
        <w:t> </w:t>
      </w:r>
      <w:r>
        <w:rPr>
          <w:position w:val="2"/>
        </w:rPr>
        <w:t>three </w:t>
      </w:r>
      <w:r>
        <w:rPr/>
        <w:t>years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year</w:t>
      </w:r>
      <w:r>
        <w:rPr>
          <w:spacing w:val="-6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employment,</w:t>
      </w:r>
      <w:r>
        <w:rPr>
          <w:spacing w:val="-5"/>
        </w:rPr>
        <w:t> </w:t>
      </w:r>
      <w:r>
        <w:rPr/>
        <w:t>whichever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longer</w:t>
      </w:r>
    </w:p>
    <w:p>
      <w:pPr>
        <w:pStyle w:val="BodyText"/>
        <w:spacing w:line="276" w:lineRule="auto" w:before="32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4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</w:t>
      </w:r>
      <w:r>
        <w:rPr>
          <w:spacing w:val="-5"/>
          <w:position w:val="2"/>
        </w:rPr>
        <w:t> </w:t>
      </w:r>
      <w:r>
        <w:rPr>
          <w:position w:val="2"/>
        </w:rPr>
        <w:t>I-9</w:t>
      </w:r>
      <w:r>
        <w:rPr>
          <w:spacing w:val="-4"/>
          <w:position w:val="2"/>
        </w:rPr>
        <w:t> </w:t>
      </w:r>
      <w:r>
        <w:rPr>
          <w:position w:val="2"/>
        </w:rPr>
        <w:t>forms</w:t>
      </w:r>
      <w:r>
        <w:rPr>
          <w:spacing w:val="-5"/>
          <w:position w:val="2"/>
        </w:rPr>
        <w:t> </w:t>
      </w:r>
      <w:r>
        <w:rPr>
          <w:position w:val="2"/>
        </w:rPr>
        <w:t>are</w:t>
      </w:r>
      <w:r>
        <w:rPr>
          <w:spacing w:val="-4"/>
          <w:position w:val="2"/>
        </w:rPr>
        <w:t> </w:t>
      </w:r>
      <w:r>
        <w:rPr>
          <w:position w:val="2"/>
        </w:rPr>
        <w:t>kept</w:t>
      </w:r>
      <w:r>
        <w:rPr>
          <w:spacing w:val="-5"/>
          <w:position w:val="2"/>
        </w:rPr>
        <w:t> </w:t>
      </w:r>
      <w:r>
        <w:rPr>
          <w:position w:val="2"/>
        </w:rPr>
        <w:t>away</w:t>
      </w:r>
      <w:r>
        <w:rPr>
          <w:spacing w:val="-4"/>
          <w:position w:val="2"/>
        </w:rPr>
        <w:t> </w:t>
      </w:r>
      <w:r>
        <w:rPr>
          <w:position w:val="2"/>
        </w:rPr>
        <w:t>from</w:t>
      </w:r>
      <w:r>
        <w:rPr>
          <w:spacing w:val="-5"/>
          <w:position w:val="2"/>
        </w:rPr>
        <w:t> </w:t>
      </w:r>
      <w:r>
        <w:rPr>
          <w:position w:val="2"/>
        </w:rPr>
        <w:t>employee</w:t>
      </w:r>
      <w:r>
        <w:rPr>
          <w:spacing w:val="-4"/>
          <w:position w:val="2"/>
        </w:rPr>
        <w:t> </w:t>
      </w:r>
      <w:r>
        <w:rPr>
          <w:position w:val="2"/>
        </w:rPr>
        <w:t>personnel</w:t>
      </w:r>
      <w:r>
        <w:rPr>
          <w:spacing w:val="-5"/>
          <w:position w:val="2"/>
        </w:rPr>
        <w:t> </w:t>
      </w:r>
      <w:r>
        <w:rPr>
          <w:position w:val="2"/>
        </w:rPr>
        <w:t>files</w:t>
      </w:r>
      <w:r>
        <w:rPr>
          <w:spacing w:val="-4"/>
          <w:position w:val="2"/>
        </w:rPr>
        <w:t> </w:t>
      </w:r>
      <w:r>
        <w:rPr>
          <w:position w:val="2"/>
        </w:rPr>
        <w:t>and</w:t>
      </w:r>
      <w:r>
        <w:rPr>
          <w:spacing w:val="-5"/>
          <w:position w:val="2"/>
        </w:rPr>
        <w:t> </w:t>
      </w:r>
      <w:r>
        <w:rPr>
          <w:position w:val="2"/>
        </w:rPr>
        <w:t>in</w:t>
      </w:r>
      <w:r>
        <w:rPr>
          <w:spacing w:val="-4"/>
          <w:position w:val="2"/>
        </w:rPr>
        <w:t> </w:t>
      </w:r>
      <w:r>
        <w:rPr>
          <w:position w:val="2"/>
        </w:rPr>
        <w:t>a</w:t>
      </w:r>
      <w:r>
        <w:rPr>
          <w:spacing w:val="-5"/>
          <w:position w:val="2"/>
        </w:rPr>
        <w:t> </w:t>
      </w:r>
      <w:r>
        <w:rPr>
          <w:position w:val="2"/>
        </w:rPr>
        <w:t>locked </w:t>
      </w:r>
      <w:r>
        <w:rPr/>
        <w:t>cabinet in a locked</w:t>
      </w:r>
      <w:r>
        <w:rPr>
          <w:spacing w:val="-5"/>
        </w:rPr>
        <w:t> </w:t>
      </w:r>
      <w:r>
        <w:rPr/>
        <w:t>room</w:t>
      </w:r>
    </w:p>
    <w:p>
      <w:pPr>
        <w:pStyle w:val="BodyText"/>
        <w:spacing w:before="2"/>
        <w:ind w:left="0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400" w:bottom="280" w:left="1720" w:right="1340"/>
        </w:sectPr>
      </w:pPr>
    </w:p>
    <w:p>
      <w:pPr>
        <w:spacing w:before="92"/>
        <w:ind w:left="113" w:right="0" w:firstLine="0"/>
        <w:jc w:val="left"/>
        <w:rPr>
          <w:sz w:val="22"/>
        </w:rPr>
      </w:pPr>
      <w:r>
        <w:rPr/>
        <w:drawing>
          <wp:inline distT="0" distB="0" distL="0" distR="0">
            <wp:extent cx="128587" cy="128587"/>
            <wp:effectExtent l="0" t="0" r="0" b="0"/>
            <wp:docPr id="4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spacing w:val="-3"/>
          <w:position w:val="2"/>
          <w:sz w:val="22"/>
        </w:rPr>
        <w:t>Payroll</w:t>
      </w:r>
    </w:p>
    <w:p>
      <w:pPr>
        <w:pStyle w:val="BodyText"/>
        <w:spacing w:before="2"/>
        <w:ind w:left="0"/>
        <w:rPr>
          <w:sz w:val="8"/>
        </w:rPr>
      </w:pPr>
    </w:p>
    <w:p>
      <w:pPr>
        <w:pStyle w:val="BodyText"/>
        <w:spacing w:line="202" w:lineRule="exact"/>
        <w:ind w:left="833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28587" cy="128587"/>
            <wp:effectExtent l="0" t="0" r="0" b="0"/>
            <wp:docPr id="4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1621631</wp:posOffset>
            </wp:positionH>
            <wp:positionV relativeFrom="paragraph">
              <wp:posOffset>115785</wp:posOffset>
            </wp:positionV>
            <wp:extent cx="128587" cy="128587"/>
            <wp:effectExtent l="0" t="0" r="0" b="0"/>
            <wp:wrapTopAndBottom/>
            <wp:docPr id="4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ind w:left="0"/>
        <w:rPr>
          <w:sz w:val="7"/>
        </w:rPr>
      </w:pPr>
    </w:p>
    <w:p>
      <w:pPr>
        <w:pStyle w:val="BodyText"/>
        <w:spacing w:line="202" w:lineRule="exact"/>
        <w:ind w:left="833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28587" cy="128587"/>
            <wp:effectExtent l="0" t="0" r="0" b="0"/>
            <wp:docPr id="4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276" w:lineRule="auto" w:before="140"/>
        <w:ind w:left="7"/>
      </w:pPr>
      <w:r>
        <w:rPr/>
        <w:t>Review classification of employees as exempt or non-exempt to ensure compliance with wage and hour laws and payment of overtime</w:t>
      </w:r>
    </w:p>
    <w:p>
      <w:pPr>
        <w:pStyle w:val="BodyText"/>
        <w:spacing w:before="33"/>
        <w:ind w:left="7"/>
      </w:pPr>
      <w:r>
        <w:rPr/>
        <w:t>Confirm that no employees are misclassified as contractors</w:t>
      </w:r>
    </w:p>
    <w:p>
      <w:pPr>
        <w:pStyle w:val="BodyText"/>
        <w:spacing w:line="276" w:lineRule="auto" w:before="70"/>
        <w:ind w:left="7" w:right="115"/>
      </w:pPr>
      <w:r>
        <w:rPr/>
        <w:t>Ensure compliance with federal, state, and local laws pertaining to wage payment, including timing of paychecks</w:t>
      </w:r>
    </w:p>
    <w:p>
      <w:pPr>
        <w:spacing w:after="0" w:line="276" w:lineRule="auto"/>
        <w:sectPr>
          <w:type w:val="continuous"/>
          <w:pgSz w:w="12240" w:h="15840"/>
          <w:pgMar w:top="1500" w:bottom="280" w:left="1720" w:right="1340"/>
          <w:cols w:num="2" w:equalWidth="0">
            <w:col w:w="1113" w:space="40"/>
            <w:col w:w="8027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2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5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Personnel</w:t>
      </w:r>
      <w:r>
        <w:rPr>
          <w:spacing w:val="-2"/>
          <w:position w:val="2"/>
        </w:rPr>
        <w:t> </w:t>
      </w:r>
      <w:r>
        <w:rPr>
          <w:position w:val="2"/>
        </w:rPr>
        <w:t>Files</w:t>
      </w:r>
    </w:p>
    <w:p>
      <w:pPr>
        <w:pStyle w:val="BodyText"/>
        <w:spacing w:before="70"/>
        <w:ind w:left="833"/>
      </w:pPr>
      <w:r>
        <w:rPr/>
        <w:drawing>
          <wp:inline distT="0" distB="0" distL="0" distR="0">
            <wp:extent cx="128587" cy="128587"/>
            <wp:effectExtent l="0" t="0" r="0" b="0"/>
            <wp:docPr id="5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Review personnel files to ensure they are appropriately</w:t>
      </w:r>
      <w:r>
        <w:rPr>
          <w:spacing w:val="-20"/>
          <w:position w:val="2"/>
        </w:rPr>
        <w:t> </w:t>
      </w:r>
      <w:r>
        <w:rPr>
          <w:position w:val="2"/>
        </w:rPr>
        <w:t>maintained</w:t>
      </w:r>
    </w:p>
    <w:p>
      <w:pPr>
        <w:pStyle w:val="BodyText"/>
        <w:spacing w:line="276" w:lineRule="auto" w:before="71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5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</w:t>
      </w:r>
      <w:r>
        <w:rPr>
          <w:spacing w:val="-6"/>
          <w:position w:val="2"/>
        </w:rPr>
        <w:t> </w:t>
      </w:r>
      <w:r>
        <w:rPr>
          <w:position w:val="2"/>
        </w:rPr>
        <w:t>that</w:t>
      </w:r>
      <w:r>
        <w:rPr>
          <w:spacing w:val="-5"/>
          <w:position w:val="2"/>
        </w:rPr>
        <w:t> </w:t>
      </w:r>
      <w:r>
        <w:rPr>
          <w:position w:val="2"/>
        </w:rPr>
        <w:t>there</w:t>
      </w:r>
      <w:r>
        <w:rPr>
          <w:spacing w:val="-5"/>
          <w:position w:val="2"/>
        </w:rPr>
        <w:t> </w:t>
      </w:r>
      <w:r>
        <w:rPr>
          <w:position w:val="2"/>
        </w:rPr>
        <w:t>are</w:t>
      </w:r>
      <w:r>
        <w:rPr>
          <w:spacing w:val="-5"/>
          <w:position w:val="2"/>
        </w:rPr>
        <w:t> </w:t>
      </w:r>
      <w:r>
        <w:rPr>
          <w:position w:val="2"/>
        </w:rPr>
        <w:t>sound</w:t>
      </w:r>
      <w:r>
        <w:rPr>
          <w:spacing w:val="-5"/>
          <w:position w:val="2"/>
        </w:rPr>
        <w:t> </w:t>
      </w:r>
      <w:r>
        <w:rPr>
          <w:position w:val="2"/>
        </w:rPr>
        <w:t>procedures</w:t>
      </w:r>
      <w:r>
        <w:rPr>
          <w:spacing w:val="-5"/>
          <w:position w:val="2"/>
        </w:rPr>
        <w:t> </w:t>
      </w:r>
      <w:r>
        <w:rPr>
          <w:position w:val="2"/>
        </w:rPr>
        <w:t>to</w:t>
      </w:r>
      <w:r>
        <w:rPr>
          <w:spacing w:val="-5"/>
          <w:position w:val="2"/>
        </w:rPr>
        <w:t> </w:t>
      </w:r>
      <w:r>
        <w:rPr>
          <w:position w:val="2"/>
        </w:rPr>
        <w:t>control</w:t>
      </w:r>
      <w:r>
        <w:rPr>
          <w:spacing w:val="-6"/>
          <w:position w:val="2"/>
        </w:rPr>
        <w:t> </w:t>
      </w:r>
      <w:r>
        <w:rPr>
          <w:position w:val="2"/>
        </w:rPr>
        <w:t>access</w:t>
      </w:r>
      <w:r>
        <w:rPr>
          <w:spacing w:val="-5"/>
          <w:position w:val="2"/>
        </w:rPr>
        <w:t> </w:t>
      </w:r>
      <w:r>
        <w:rPr>
          <w:position w:val="2"/>
        </w:rPr>
        <w:t>to</w:t>
      </w:r>
      <w:r>
        <w:rPr>
          <w:spacing w:val="-5"/>
          <w:position w:val="2"/>
        </w:rPr>
        <w:t> </w:t>
      </w:r>
      <w:r>
        <w:rPr>
          <w:position w:val="2"/>
        </w:rPr>
        <w:t>personnel</w:t>
      </w:r>
      <w:r>
        <w:rPr>
          <w:spacing w:val="-5"/>
          <w:position w:val="2"/>
        </w:rPr>
        <w:t> </w:t>
      </w:r>
      <w:r>
        <w:rPr>
          <w:position w:val="2"/>
        </w:rPr>
        <w:t>files</w:t>
      </w:r>
      <w:r>
        <w:rPr>
          <w:spacing w:val="-5"/>
          <w:position w:val="2"/>
        </w:rPr>
        <w:t> </w:t>
      </w:r>
      <w:r>
        <w:rPr>
          <w:position w:val="2"/>
        </w:rPr>
        <w:t>and </w:t>
      </w:r>
      <w:r>
        <w:rPr/>
        <w:t>protect the confidentiality of personally identifying</w:t>
      </w:r>
      <w:r>
        <w:rPr>
          <w:spacing w:val="-15"/>
        </w:rPr>
        <w:t> </w:t>
      </w:r>
      <w:r>
        <w:rPr/>
        <w:t>information</w:t>
      </w:r>
    </w:p>
    <w:p>
      <w:pPr>
        <w:pStyle w:val="BodyText"/>
        <w:spacing w:before="32"/>
        <w:ind w:left="833"/>
      </w:pPr>
      <w:r>
        <w:rPr/>
        <w:drawing>
          <wp:inline distT="0" distB="0" distL="0" distR="0">
            <wp:extent cx="128587" cy="128587"/>
            <wp:effectExtent l="0" t="0" r="0" b="0"/>
            <wp:docPr id="5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Confirm that your organization complies with any applicable personnel file</w:t>
      </w:r>
      <w:r>
        <w:rPr>
          <w:spacing w:val="-45"/>
          <w:position w:val="2"/>
        </w:rPr>
        <w:t> </w:t>
      </w:r>
      <w:r>
        <w:rPr>
          <w:position w:val="2"/>
        </w:rPr>
        <w:t>laws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5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Manager and Staff</w:t>
      </w:r>
      <w:r>
        <w:rPr>
          <w:spacing w:val="-8"/>
          <w:position w:val="2"/>
        </w:rPr>
        <w:t> </w:t>
      </w:r>
      <w:r>
        <w:rPr>
          <w:position w:val="2"/>
        </w:rPr>
        <w:t>Training</w:t>
      </w:r>
    </w:p>
    <w:p>
      <w:pPr>
        <w:pStyle w:val="BodyText"/>
        <w:spacing w:line="276" w:lineRule="auto" w:before="70"/>
        <w:ind w:hanging="327"/>
      </w:pPr>
      <w:r>
        <w:rPr/>
        <w:drawing>
          <wp:inline distT="0" distB="0" distL="0" distR="0">
            <wp:extent cx="128587" cy="128587"/>
            <wp:effectExtent l="0" t="0" r="0" b="0"/>
            <wp:docPr id="6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position w:val="2"/>
          <w:sz w:val="20"/>
        </w:rPr>
        <w:t> </w:t>
      </w:r>
      <w:r>
        <w:rPr>
          <w:rFonts w:ascii="Times New Roman" w:hAnsi="Times New Roman"/>
          <w:spacing w:val="23"/>
          <w:position w:val="2"/>
          <w:sz w:val="20"/>
        </w:rPr>
        <w:t> </w:t>
      </w:r>
      <w:r>
        <w:rPr>
          <w:position w:val="2"/>
        </w:rPr>
        <w:t>Ensure</w:t>
      </w:r>
      <w:r>
        <w:rPr>
          <w:spacing w:val="-7"/>
          <w:position w:val="2"/>
        </w:rPr>
        <w:t> </w:t>
      </w:r>
      <w:r>
        <w:rPr>
          <w:position w:val="2"/>
        </w:rPr>
        <w:t>all</w:t>
      </w:r>
      <w:r>
        <w:rPr>
          <w:spacing w:val="-6"/>
          <w:position w:val="2"/>
        </w:rPr>
        <w:t> </w:t>
      </w:r>
      <w:r>
        <w:rPr>
          <w:position w:val="2"/>
        </w:rPr>
        <w:t>employees</w:t>
      </w:r>
      <w:r>
        <w:rPr>
          <w:spacing w:val="-7"/>
          <w:position w:val="2"/>
        </w:rPr>
        <w:t> </w:t>
      </w:r>
      <w:r>
        <w:rPr>
          <w:position w:val="2"/>
        </w:rPr>
        <w:t>are</w:t>
      </w:r>
      <w:r>
        <w:rPr>
          <w:spacing w:val="-6"/>
          <w:position w:val="2"/>
        </w:rPr>
        <w:t> </w:t>
      </w:r>
      <w:r>
        <w:rPr>
          <w:position w:val="2"/>
        </w:rPr>
        <w:t>trained</w:t>
      </w:r>
      <w:r>
        <w:rPr>
          <w:spacing w:val="-7"/>
          <w:position w:val="2"/>
        </w:rPr>
        <w:t> </w:t>
      </w:r>
      <w:r>
        <w:rPr>
          <w:position w:val="2"/>
        </w:rPr>
        <w:t>regarding</w:t>
      </w:r>
      <w:r>
        <w:rPr>
          <w:spacing w:val="-6"/>
          <w:position w:val="2"/>
        </w:rPr>
        <w:t> </w:t>
      </w:r>
      <w:r>
        <w:rPr>
          <w:position w:val="2"/>
        </w:rPr>
        <w:t>their</w:t>
      </w:r>
      <w:r>
        <w:rPr>
          <w:spacing w:val="-7"/>
          <w:position w:val="2"/>
        </w:rPr>
        <w:t> </w:t>
      </w:r>
      <w:r>
        <w:rPr>
          <w:position w:val="2"/>
        </w:rPr>
        <w:t>rights</w:t>
      </w:r>
      <w:r>
        <w:rPr>
          <w:spacing w:val="-6"/>
          <w:position w:val="2"/>
        </w:rPr>
        <w:t> </w:t>
      </w:r>
      <w:r>
        <w:rPr>
          <w:position w:val="2"/>
        </w:rPr>
        <w:t>and</w:t>
      </w:r>
      <w:r>
        <w:rPr>
          <w:spacing w:val="-7"/>
          <w:position w:val="2"/>
        </w:rPr>
        <w:t> </w:t>
      </w:r>
      <w:r>
        <w:rPr>
          <w:position w:val="2"/>
        </w:rPr>
        <w:t>responsibilities</w:t>
      </w:r>
      <w:r>
        <w:rPr>
          <w:spacing w:val="-6"/>
          <w:position w:val="2"/>
        </w:rPr>
        <w:t> </w:t>
      </w:r>
      <w:r>
        <w:rPr>
          <w:position w:val="2"/>
        </w:rPr>
        <w:t>under </w:t>
      </w:r>
      <w:r>
        <w:rPr/>
        <w:t>applicable equal employment opportunity laws, policies, and the organization’s complaint</w:t>
      </w:r>
      <w:r>
        <w:rPr>
          <w:spacing w:val="-2"/>
        </w:rPr>
        <w:t> </w:t>
      </w:r>
      <w:r>
        <w:rPr/>
        <w:t>procedure</w:t>
      </w:r>
    </w:p>
    <w:p>
      <w:pPr>
        <w:pStyle w:val="BodyText"/>
        <w:spacing w:line="307" w:lineRule="auto" w:before="33"/>
        <w:ind w:left="833" w:right="630"/>
      </w:pPr>
      <w:r>
        <w:rPr/>
        <w:drawing>
          <wp:inline distT="0" distB="0" distL="0" distR="0">
            <wp:extent cx="128587" cy="128587"/>
            <wp:effectExtent l="0" t="0" r="0" b="0"/>
            <wp:docPr id="6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spacing w:val="-3"/>
          <w:position w:val="2"/>
        </w:rPr>
        <w:t>Train</w:t>
      </w:r>
      <w:r>
        <w:rPr>
          <w:spacing w:val="-7"/>
          <w:position w:val="2"/>
        </w:rPr>
        <w:t> </w:t>
      </w:r>
      <w:r>
        <w:rPr>
          <w:position w:val="2"/>
        </w:rPr>
        <w:t>managers</w:t>
      </w:r>
      <w:r>
        <w:rPr>
          <w:spacing w:val="-6"/>
          <w:position w:val="2"/>
        </w:rPr>
        <w:t> </w:t>
      </w:r>
      <w:r>
        <w:rPr>
          <w:position w:val="2"/>
        </w:rPr>
        <w:t>with</w:t>
      </w:r>
      <w:r>
        <w:rPr>
          <w:spacing w:val="-6"/>
          <w:position w:val="2"/>
        </w:rPr>
        <w:t> </w:t>
      </w:r>
      <w:r>
        <w:rPr>
          <w:position w:val="2"/>
        </w:rPr>
        <w:t>respect</w:t>
      </w:r>
      <w:r>
        <w:rPr>
          <w:spacing w:val="-6"/>
          <w:position w:val="2"/>
        </w:rPr>
        <w:t> </w:t>
      </w:r>
      <w:r>
        <w:rPr>
          <w:position w:val="2"/>
        </w:rPr>
        <w:t>to</w:t>
      </w:r>
      <w:r>
        <w:rPr>
          <w:spacing w:val="-7"/>
          <w:position w:val="2"/>
        </w:rPr>
        <w:t> </w:t>
      </w:r>
      <w:r>
        <w:rPr>
          <w:position w:val="2"/>
        </w:rPr>
        <w:t>harassment</w:t>
      </w:r>
      <w:r>
        <w:rPr>
          <w:spacing w:val="-6"/>
          <w:position w:val="2"/>
        </w:rPr>
        <w:t> </w:t>
      </w:r>
      <w:r>
        <w:rPr>
          <w:position w:val="2"/>
        </w:rPr>
        <w:t>and</w:t>
      </w:r>
      <w:r>
        <w:rPr>
          <w:spacing w:val="-6"/>
          <w:position w:val="2"/>
        </w:rPr>
        <w:t> </w:t>
      </w:r>
      <w:r>
        <w:rPr>
          <w:position w:val="2"/>
        </w:rPr>
        <w:t>general</w:t>
      </w:r>
      <w:r>
        <w:rPr>
          <w:spacing w:val="-6"/>
          <w:position w:val="2"/>
        </w:rPr>
        <w:t> </w:t>
      </w:r>
      <w:r>
        <w:rPr>
          <w:position w:val="2"/>
        </w:rPr>
        <w:t>liability</w:t>
      </w:r>
      <w:r>
        <w:rPr>
          <w:spacing w:val="-6"/>
          <w:position w:val="2"/>
        </w:rPr>
        <w:t> </w:t>
      </w:r>
      <w:r>
        <w:rPr>
          <w:position w:val="2"/>
        </w:rPr>
        <w:t>avoidance </w:t>
      </w:r>
      <w:r>
        <w:rPr/>
        <w:drawing>
          <wp:inline distT="0" distB="0" distL="0" distR="0">
            <wp:extent cx="128587" cy="128587"/>
            <wp:effectExtent l="0" t="0" r="0" b="0"/>
            <wp:docPr id="6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</w:rPr>
        <w:t> </w:t>
      </w:r>
      <w:r>
        <w:rPr>
          <w:rFonts w:ascii="Times New Roman"/>
          <w:spacing w:val="13"/>
          <w:position w:val="2"/>
        </w:rPr>
        <w:t> </w:t>
      </w:r>
      <w:r>
        <w:rPr>
          <w:position w:val="2"/>
        </w:rPr>
        <w:t>Ensure</w:t>
      </w:r>
      <w:r>
        <w:rPr>
          <w:spacing w:val="-6"/>
          <w:position w:val="2"/>
        </w:rPr>
        <w:t> </w:t>
      </w:r>
      <w:r>
        <w:rPr>
          <w:position w:val="2"/>
        </w:rPr>
        <w:t>all</w:t>
      </w:r>
      <w:r>
        <w:rPr>
          <w:spacing w:val="-6"/>
          <w:position w:val="2"/>
        </w:rPr>
        <w:t> </w:t>
      </w:r>
      <w:r>
        <w:rPr>
          <w:position w:val="2"/>
        </w:rPr>
        <w:t>employees</w:t>
      </w:r>
      <w:r>
        <w:rPr>
          <w:spacing w:val="-5"/>
          <w:position w:val="2"/>
        </w:rPr>
        <w:t> </w:t>
      </w:r>
      <w:r>
        <w:rPr>
          <w:position w:val="2"/>
        </w:rPr>
        <w:t>participating</w:t>
      </w:r>
      <w:r>
        <w:rPr>
          <w:spacing w:val="-6"/>
          <w:position w:val="2"/>
        </w:rPr>
        <w:t> </w:t>
      </w:r>
      <w:r>
        <w:rPr>
          <w:position w:val="2"/>
        </w:rPr>
        <w:t>in</w:t>
      </w:r>
      <w:r>
        <w:rPr>
          <w:spacing w:val="-6"/>
          <w:position w:val="2"/>
        </w:rPr>
        <w:t> </w:t>
      </w:r>
      <w:r>
        <w:rPr>
          <w:position w:val="2"/>
        </w:rPr>
        <w:t>the</w:t>
      </w:r>
      <w:r>
        <w:rPr>
          <w:spacing w:val="-5"/>
          <w:position w:val="2"/>
        </w:rPr>
        <w:t> </w:t>
      </w:r>
      <w:r>
        <w:rPr>
          <w:position w:val="2"/>
        </w:rPr>
        <w:t>hiring</w:t>
      </w:r>
      <w:r>
        <w:rPr>
          <w:spacing w:val="-6"/>
          <w:position w:val="2"/>
        </w:rPr>
        <w:t> </w:t>
      </w:r>
      <w:r>
        <w:rPr>
          <w:position w:val="2"/>
        </w:rPr>
        <w:t>process</w:t>
      </w:r>
      <w:r>
        <w:rPr>
          <w:spacing w:val="-6"/>
          <w:position w:val="2"/>
        </w:rPr>
        <w:t> </w:t>
      </w:r>
      <w:r>
        <w:rPr>
          <w:position w:val="2"/>
        </w:rPr>
        <w:t>are</w:t>
      </w:r>
      <w:r>
        <w:rPr>
          <w:spacing w:val="-5"/>
          <w:position w:val="2"/>
        </w:rPr>
        <w:t> </w:t>
      </w:r>
      <w:r>
        <w:rPr>
          <w:position w:val="2"/>
        </w:rPr>
        <w:t>trained</w:t>
      </w:r>
      <w:r>
        <w:rPr>
          <w:spacing w:val="-6"/>
          <w:position w:val="2"/>
        </w:rPr>
        <w:t> </w:t>
      </w:r>
      <w:r>
        <w:rPr>
          <w:position w:val="2"/>
        </w:rPr>
        <w:t>on</w:t>
      </w:r>
      <w:r>
        <w:rPr>
          <w:spacing w:val="-5"/>
          <w:position w:val="2"/>
        </w:rPr>
        <w:t> </w:t>
      </w:r>
      <w:r>
        <w:rPr>
          <w:position w:val="2"/>
        </w:rPr>
        <w:t>illegal</w:t>
      </w:r>
    </w:p>
    <w:p>
      <w:pPr>
        <w:pStyle w:val="BodyText"/>
        <w:spacing w:line="221" w:lineRule="exact"/>
      </w:pPr>
      <w:r>
        <w:rPr/>
        <w:t>interview questions and how to handle complex situations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113"/>
      </w:pPr>
      <w:r>
        <w:rPr/>
        <w:drawing>
          <wp:inline distT="0" distB="0" distL="0" distR="0">
            <wp:extent cx="128587" cy="128587"/>
            <wp:effectExtent l="0" t="0" r="0" b="0"/>
            <wp:docPr id="6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spacing w:val="-4"/>
          <w:position w:val="2"/>
        </w:rPr>
        <w:t>Salary, </w:t>
      </w:r>
      <w:r>
        <w:rPr>
          <w:position w:val="2"/>
        </w:rPr>
        <w:t>Bonus, Other Compensation, and</w:t>
      </w:r>
      <w:r>
        <w:rPr>
          <w:spacing w:val="-4"/>
          <w:position w:val="2"/>
        </w:rPr>
        <w:t> </w:t>
      </w:r>
      <w:r>
        <w:rPr>
          <w:position w:val="2"/>
        </w:rPr>
        <w:t>Performance</w:t>
      </w:r>
    </w:p>
    <w:p>
      <w:pPr>
        <w:pStyle w:val="BodyText"/>
        <w:spacing w:line="276" w:lineRule="auto" w:before="70"/>
        <w:ind w:right="109" w:hanging="327"/>
      </w:pPr>
      <w:r>
        <w:rPr/>
        <w:drawing>
          <wp:inline distT="0" distB="0" distL="0" distR="0">
            <wp:extent cx="128587" cy="128587"/>
            <wp:effectExtent l="0" t="0" r="0" b="0"/>
            <wp:docPr id="6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Review </w:t>
      </w:r>
      <w:r>
        <w:rPr>
          <w:spacing w:val="-4"/>
          <w:position w:val="2"/>
        </w:rPr>
        <w:t>salary, </w:t>
      </w:r>
      <w:r>
        <w:rPr>
          <w:position w:val="2"/>
        </w:rPr>
        <w:t>bonus, compensation, and performance information, including pay </w:t>
      </w:r>
      <w:r>
        <w:rPr/>
        <w:t>bands, </w:t>
      </w:r>
      <w:r>
        <w:rPr>
          <w:spacing w:val="-3"/>
        </w:rPr>
        <w:t>frequency, </w:t>
      </w:r>
      <w:r>
        <w:rPr/>
        <w:t>and timing of salary reviews, correlation of increases to performance, and performance evaluation</w:t>
      </w:r>
      <w:r>
        <w:rPr>
          <w:spacing w:val="-8"/>
        </w:rPr>
        <w:t> </w:t>
      </w:r>
      <w:r>
        <w:rPr/>
        <w:t>procedures</w:t>
      </w:r>
    </w:p>
    <w:p>
      <w:pPr>
        <w:pStyle w:val="BodyText"/>
        <w:spacing w:before="33"/>
        <w:ind w:left="833"/>
      </w:pPr>
      <w:r>
        <w:rPr/>
        <w:drawing>
          <wp:inline distT="0" distB="0" distL="0" distR="0">
            <wp:extent cx="128587" cy="128587"/>
            <wp:effectExtent l="0" t="0" r="0" b="0"/>
            <wp:docPr id="7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position w:val="2"/>
          <w:sz w:val="20"/>
        </w:rPr>
        <w:t> </w:t>
      </w:r>
      <w:r>
        <w:rPr>
          <w:rFonts w:ascii="Times New Roman"/>
          <w:spacing w:val="23"/>
          <w:position w:val="2"/>
          <w:sz w:val="20"/>
        </w:rPr>
        <w:t> </w:t>
      </w:r>
      <w:r>
        <w:rPr>
          <w:position w:val="2"/>
        </w:rPr>
        <w:t>Ensure compensation practices are explained</w:t>
      </w:r>
      <w:r>
        <w:rPr>
          <w:spacing w:val="-9"/>
          <w:position w:val="2"/>
        </w:rPr>
        <w:t> </w:t>
      </w:r>
      <w:r>
        <w:rPr>
          <w:position w:val="2"/>
        </w:rPr>
        <w:t>clearly</w:t>
      </w:r>
    </w:p>
    <w:sectPr>
      <w:type w:val="continuous"/>
      <w:pgSz w:w="12240" w:h="15840"/>
      <w:pgMar w:top="1500" w:bottom="280" w:left="17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1160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Compliance Audit Checklist Template</dc:title>
  <dcterms:created xsi:type="dcterms:W3CDTF">2022-03-29T13:55:36Z</dcterms:created>
  <dcterms:modified xsi:type="dcterms:W3CDTF">2022-03-29T13:55:36Z</dcterms:modified>
</cp:coreProperties>
</file>