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BodyText"/>
        <w:spacing w:before="3"/>
        <w:ind w:left="0" w:firstLine="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Heading1"/>
        <w:tabs>
          <w:tab w:pos="2036" w:val="left" w:leader="none"/>
          <w:tab w:pos="5921" w:val="left" w:leader="none"/>
        </w:tabs>
        <w:spacing w:before="120"/>
      </w:pPr>
      <w:r>
        <w:rPr>
          <w:color w:val="FFFFFF"/>
          <w:w w:val="111"/>
          <w:shd w:fill="145E85" w:color="auto" w:val="clear"/>
        </w:rPr>
        <w:t> </w:t>
      </w:r>
      <w:r>
        <w:rPr>
          <w:color w:val="FFFFFF"/>
          <w:shd w:fill="145E85" w:color="auto" w:val="clear"/>
        </w:rPr>
        <w:tab/>
      </w:r>
      <w:r>
        <w:rPr>
          <w:color w:val="FFFFFF"/>
          <w:w w:val="105"/>
          <w:shd w:fill="145E85" w:color="auto" w:val="clear"/>
        </w:rPr>
        <w:t>Stage 1:</w:t>
      </w:r>
      <w:r>
        <w:rPr>
          <w:color w:val="FFFFFF"/>
          <w:spacing w:val="41"/>
          <w:w w:val="105"/>
          <w:shd w:fill="145E85" w:color="auto" w:val="clear"/>
        </w:rPr>
        <w:t> </w:t>
      </w:r>
      <w:r>
        <w:rPr>
          <w:color w:val="FFFFFF"/>
          <w:w w:val="105"/>
          <w:shd w:fill="145E85" w:color="auto" w:val="clear"/>
        </w:rPr>
        <w:t>Pre-Listing</w:t>
      </w:r>
      <w:r>
        <w:rPr>
          <w:color w:val="FFFFFF"/>
          <w:shd w:fill="145E85" w:color="auto" w:val="clear"/>
        </w:rPr>
        <w:tab/>
      </w:r>
    </w:p>
    <w:p>
      <w:pPr>
        <w:pStyle w:val="Heading2"/>
        <w:numPr>
          <w:ilvl w:val="0"/>
          <w:numId w:val="1"/>
        </w:numPr>
        <w:tabs>
          <w:tab w:pos="964" w:val="left" w:leader="none"/>
        </w:tabs>
        <w:spacing w:line="240" w:lineRule="auto" w:before="195" w:after="0"/>
        <w:ind w:left="963" w:right="0" w:hanging="284"/>
        <w:jc w:val="left"/>
      </w:pPr>
      <w:r>
        <w:rPr>
          <w:color w:val="145E85"/>
          <w:w w:val="105"/>
        </w:rPr>
        <w:t>Create and Send a Pre-listing Package That</w:t>
      </w:r>
      <w:r>
        <w:rPr>
          <w:color w:val="145E85"/>
          <w:spacing w:val="-16"/>
          <w:w w:val="105"/>
        </w:rPr>
        <w:t> </w:t>
      </w:r>
      <w:r>
        <w:rPr>
          <w:color w:val="145E85"/>
          <w:w w:val="105"/>
        </w:rPr>
        <w:t>Includes: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32" w:lineRule="auto" w:before="98" w:after="0"/>
        <w:ind w:left="1247" w:right="162" w:hanging="284"/>
        <w:jc w:val="left"/>
        <w:rPr>
          <w:sz w:val="20"/>
        </w:rPr>
      </w:pPr>
      <w:r>
        <w:rPr>
          <w:color w:val="231F20"/>
          <w:w w:val="105"/>
          <w:sz w:val="20"/>
        </w:rPr>
        <w:t>A personal letter to the seller lead, professional biography,</w:t>
      </w:r>
      <w:r>
        <w:rPr>
          <w:color w:val="231F20"/>
          <w:spacing w:val="-24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introduction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w w:val="105"/>
          <w:sz w:val="20"/>
        </w:rPr>
        <w:t>to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12"/>
          <w:w w:val="105"/>
          <w:sz w:val="20"/>
        </w:rPr>
        <w:t> </w:t>
      </w:r>
      <w:r>
        <w:rPr>
          <w:color w:val="231F20"/>
          <w:w w:val="105"/>
          <w:sz w:val="20"/>
        </w:rPr>
        <w:t>brokerage</w:t>
      </w:r>
      <w:r>
        <w:rPr>
          <w:color w:val="231F20"/>
          <w:spacing w:val="-13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and/or </w:t>
      </w:r>
      <w:r>
        <w:rPr>
          <w:color w:val="231F20"/>
          <w:w w:val="105"/>
          <w:sz w:val="20"/>
        </w:rPr>
        <w:t>team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28" w:lineRule="auto" w:before="61" w:after="0"/>
        <w:ind w:left="1247" w:right="25" w:hanging="284"/>
        <w:jc w:val="left"/>
        <w:rPr>
          <w:sz w:val="20"/>
        </w:rPr>
      </w:pPr>
      <w:r>
        <w:rPr>
          <w:color w:val="231F20"/>
          <w:w w:val="105"/>
          <w:sz w:val="20"/>
        </w:rPr>
        <w:t>Statistics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numbers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based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9"/>
          <w:w w:val="105"/>
          <w:sz w:val="20"/>
        </w:rPr>
        <w:t> </w:t>
      </w:r>
      <w:r>
        <w:rPr>
          <w:color w:val="231F20"/>
          <w:w w:val="105"/>
          <w:sz w:val="20"/>
        </w:rPr>
        <w:t>your/your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spacing w:val="-4"/>
          <w:w w:val="105"/>
          <w:sz w:val="20"/>
        </w:rPr>
        <w:t>brokerage’s </w:t>
      </w:r>
      <w:r>
        <w:rPr>
          <w:color w:val="231F20"/>
          <w:w w:val="105"/>
          <w:sz w:val="20"/>
        </w:rPr>
        <w:t>performance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56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Marketing and advertising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Overview of the sales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process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Market trends and specifics to their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property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Sample paperwork and additional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checklists</w:t>
      </w:r>
    </w:p>
    <w:p>
      <w:pPr>
        <w:pStyle w:val="Heading2"/>
        <w:numPr>
          <w:ilvl w:val="0"/>
          <w:numId w:val="1"/>
        </w:numPr>
        <w:tabs>
          <w:tab w:pos="964" w:val="left" w:leader="none"/>
        </w:tabs>
        <w:spacing w:line="240" w:lineRule="auto" w:before="209" w:after="0"/>
        <w:ind w:left="963" w:right="0" w:hanging="284"/>
        <w:jc w:val="left"/>
      </w:pPr>
      <w:r>
        <w:rPr>
          <w:color w:val="145E85"/>
          <w:w w:val="105"/>
        </w:rPr>
        <w:t>Deliver a Listing</w:t>
      </w:r>
      <w:r>
        <w:rPr>
          <w:color w:val="145E85"/>
          <w:spacing w:val="6"/>
          <w:w w:val="105"/>
        </w:rPr>
        <w:t> </w:t>
      </w:r>
      <w:r>
        <w:rPr>
          <w:color w:val="145E85"/>
          <w:w w:val="105"/>
        </w:rPr>
        <w:t>Presentation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92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Get to know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clients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28" w:lineRule="auto" w:before="53" w:after="0"/>
        <w:ind w:left="1247" w:right="83" w:hanging="284"/>
        <w:jc w:val="left"/>
        <w:rPr>
          <w:sz w:val="20"/>
        </w:rPr>
      </w:pPr>
      <w:r>
        <w:rPr>
          <w:color w:val="231F20"/>
          <w:w w:val="105"/>
          <w:sz w:val="20"/>
        </w:rPr>
        <w:t>More in-depth analysis of the sales process specific </w:t>
      </w:r>
      <w:r>
        <w:rPr>
          <w:color w:val="231F20"/>
          <w:spacing w:val="-9"/>
          <w:w w:val="105"/>
          <w:sz w:val="20"/>
        </w:rPr>
        <w:t>to </w:t>
      </w:r>
      <w:r>
        <w:rPr>
          <w:color w:val="231F20"/>
          <w:w w:val="105"/>
          <w:sz w:val="20"/>
        </w:rPr>
        <w:t>their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home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56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Dress to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impress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Schedule CMA</w:t>
      </w:r>
      <w:r>
        <w:rPr>
          <w:color w:val="231F20"/>
          <w:spacing w:val="1"/>
          <w:w w:val="105"/>
          <w:sz w:val="20"/>
        </w:rPr>
        <w:t> </w:t>
      </w:r>
      <w:r>
        <w:rPr>
          <w:color w:val="231F20"/>
          <w:w w:val="105"/>
          <w:sz w:val="20"/>
        </w:rPr>
        <w:t>report</w:t>
      </w:r>
    </w:p>
    <w:p>
      <w:pPr>
        <w:pStyle w:val="Heading2"/>
        <w:numPr>
          <w:ilvl w:val="0"/>
          <w:numId w:val="1"/>
        </w:numPr>
        <w:tabs>
          <w:tab w:pos="964" w:val="left" w:leader="none"/>
        </w:tabs>
        <w:spacing w:line="240" w:lineRule="auto" w:before="208" w:after="0"/>
        <w:ind w:left="963" w:right="0" w:hanging="284"/>
        <w:jc w:val="left"/>
      </w:pPr>
      <w:r>
        <w:rPr>
          <w:color w:val="145E85"/>
        </w:rPr>
        <w:t>Supply Comparative Market Analysis (CMA)</w:t>
      </w:r>
      <w:r>
        <w:rPr>
          <w:color w:val="145E85"/>
          <w:spacing w:val="14"/>
        </w:rPr>
        <w:t> </w:t>
      </w:r>
      <w:r>
        <w:rPr>
          <w:color w:val="145E85"/>
        </w:rPr>
        <w:t>Report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93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Deliver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CMA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spacing w:val="-3"/>
          <w:w w:val="105"/>
          <w:sz w:val="20"/>
        </w:rPr>
        <w:t>Review </w:t>
      </w:r>
      <w:r>
        <w:rPr>
          <w:color w:val="231F20"/>
          <w:w w:val="105"/>
          <w:sz w:val="20"/>
        </w:rPr>
        <w:t>CMA with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clients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Determine list price for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home</w:t>
      </w:r>
    </w:p>
    <w:p>
      <w:pPr>
        <w:pStyle w:val="BodyText"/>
        <w:spacing w:before="0"/>
        <w:ind w:left="0" w:firstLine="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964" w:val="left" w:leader="none"/>
        </w:tabs>
        <w:spacing w:line="240" w:lineRule="auto" w:before="0" w:after="0"/>
        <w:ind w:left="963" w:right="0" w:hanging="284"/>
        <w:jc w:val="left"/>
      </w:pPr>
      <w:r>
        <w:rPr>
          <w:color w:val="145E85"/>
          <w:w w:val="105"/>
        </w:rPr>
        <w:t>Sign Listing</w:t>
      </w:r>
      <w:r>
        <w:rPr>
          <w:color w:val="145E85"/>
          <w:spacing w:val="-3"/>
          <w:w w:val="105"/>
        </w:rPr>
        <w:t> </w:t>
      </w:r>
      <w:r>
        <w:rPr>
          <w:color w:val="145E85"/>
          <w:w w:val="105"/>
        </w:rPr>
        <w:t>Agreement</w:t>
      </w:r>
    </w:p>
    <w:p>
      <w:pPr>
        <w:pStyle w:val="BodyText"/>
        <w:spacing w:before="8"/>
        <w:ind w:left="0" w:firstLine="0"/>
        <w:rPr>
          <w:b/>
          <w:sz w:val="25"/>
        </w:rPr>
      </w:pPr>
    </w:p>
    <w:p>
      <w:pPr>
        <w:tabs>
          <w:tab w:pos="2301" w:val="left" w:leader="none"/>
          <w:tab w:pos="5921" w:val="left" w:leader="none"/>
        </w:tabs>
        <w:spacing w:before="0"/>
        <w:ind w:left="680" w:right="0" w:firstLine="0"/>
        <w:jc w:val="left"/>
        <w:rPr>
          <w:b/>
          <w:sz w:val="30"/>
        </w:rPr>
      </w:pPr>
      <w:r>
        <w:rPr>
          <w:b/>
          <w:color w:val="FFFFFF"/>
          <w:w w:val="111"/>
          <w:sz w:val="30"/>
          <w:shd w:fill="145E85" w:color="auto" w:val="clear"/>
        </w:rPr>
        <w:t> </w:t>
      </w:r>
      <w:r>
        <w:rPr>
          <w:b/>
          <w:color w:val="FFFFFF"/>
          <w:sz w:val="30"/>
          <w:shd w:fill="145E85" w:color="auto" w:val="clear"/>
        </w:rPr>
        <w:tab/>
      </w:r>
      <w:r>
        <w:rPr>
          <w:b/>
          <w:color w:val="FFFFFF"/>
          <w:w w:val="105"/>
          <w:sz w:val="30"/>
          <w:shd w:fill="145E85" w:color="auto" w:val="clear"/>
        </w:rPr>
        <w:t>Stage  2:</w:t>
      </w:r>
      <w:r>
        <w:rPr>
          <w:b/>
          <w:color w:val="FFFFFF"/>
          <w:spacing w:val="-24"/>
          <w:w w:val="105"/>
          <w:sz w:val="30"/>
          <w:shd w:fill="145E85" w:color="auto" w:val="clear"/>
        </w:rPr>
        <w:t> </w:t>
      </w:r>
      <w:r>
        <w:rPr>
          <w:b/>
          <w:color w:val="FFFFFF"/>
          <w:w w:val="105"/>
          <w:sz w:val="30"/>
          <w:shd w:fill="145E85" w:color="auto" w:val="clear"/>
        </w:rPr>
        <w:t>Listing</w:t>
      </w:r>
      <w:r>
        <w:rPr>
          <w:b/>
          <w:color w:val="FFFFFF"/>
          <w:sz w:val="30"/>
          <w:shd w:fill="145E85" w:color="auto" w:val="clear"/>
        </w:rPr>
        <w:tab/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195" w:after="0"/>
        <w:ind w:left="963" w:right="0" w:hanging="284"/>
        <w:jc w:val="left"/>
        <w:rPr>
          <w:b/>
          <w:sz w:val="20"/>
        </w:rPr>
      </w:pPr>
      <w:r>
        <w:rPr>
          <w:b/>
          <w:color w:val="145E85"/>
          <w:sz w:val="20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93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Prep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home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Photos and</w:t>
      </w:r>
      <w:r>
        <w:rPr>
          <w:color w:val="231F20"/>
          <w:spacing w:val="7"/>
          <w:w w:val="105"/>
          <w:sz w:val="20"/>
        </w:rPr>
        <w:t> </w:t>
      </w:r>
      <w:r>
        <w:rPr>
          <w:color w:val="231F20"/>
          <w:w w:val="105"/>
          <w:sz w:val="20"/>
        </w:rPr>
        <w:t>video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Social media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posts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Direct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mail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Websites and landing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pages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44" w:after="0"/>
        <w:ind w:left="1247" w:right="0" w:hanging="285"/>
        <w:jc w:val="left"/>
        <w:rPr>
          <w:sz w:val="20"/>
        </w:rPr>
      </w:pPr>
      <w:r>
        <w:rPr>
          <w:color w:val="231F20"/>
          <w:w w:val="110"/>
          <w:sz w:val="20"/>
        </w:rPr>
        <w:t>Lawn</w:t>
      </w:r>
      <w:r>
        <w:rPr>
          <w:color w:val="231F20"/>
          <w:spacing w:val="3"/>
          <w:w w:val="110"/>
          <w:sz w:val="20"/>
        </w:rPr>
        <w:t> </w:t>
      </w:r>
      <w:r>
        <w:rPr>
          <w:color w:val="231F20"/>
          <w:w w:val="110"/>
          <w:sz w:val="20"/>
        </w:rPr>
        <w:t>signs</w:t>
      </w:r>
    </w:p>
    <w:p>
      <w:pPr>
        <w:pStyle w:val="Heading2"/>
        <w:numPr>
          <w:ilvl w:val="0"/>
          <w:numId w:val="1"/>
        </w:numPr>
        <w:tabs>
          <w:tab w:pos="964" w:val="left" w:leader="none"/>
        </w:tabs>
        <w:spacing w:line="240" w:lineRule="auto" w:before="209" w:after="0"/>
        <w:ind w:left="963" w:right="0" w:hanging="284"/>
        <w:jc w:val="left"/>
      </w:pPr>
      <w:r>
        <w:rPr>
          <w:color w:val="145E85"/>
          <w:w w:val="105"/>
        </w:rPr>
        <w:t>Advertising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92" w:after="0"/>
        <w:ind w:left="1247" w:right="0" w:hanging="285"/>
        <w:jc w:val="left"/>
        <w:rPr>
          <w:sz w:val="20"/>
        </w:rPr>
      </w:pPr>
      <w:r>
        <w:rPr>
          <w:color w:val="231F20"/>
          <w:w w:val="105"/>
          <w:sz w:val="20"/>
        </w:rPr>
        <w:t>Listing platforms: </w:t>
      </w:r>
      <w:r>
        <w:rPr>
          <w:color w:val="231F20"/>
          <w:spacing w:val="-3"/>
          <w:w w:val="105"/>
          <w:sz w:val="20"/>
        </w:rPr>
        <w:t>Local </w:t>
      </w:r>
      <w:r>
        <w:rPr>
          <w:color w:val="231F20"/>
          <w:w w:val="105"/>
          <w:sz w:val="20"/>
        </w:rPr>
        <w:t>MLS, </w:t>
      </w:r>
      <w:r>
        <w:rPr>
          <w:color w:val="231F20"/>
          <w:spacing w:val="-3"/>
          <w:w w:val="105"/>
          <w:sz w:val="20"/>
        </w:rPr>
        <w:t>Zillow, Trulia,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spacing w:val="-3"/>
          <w:w w:val="105"/>
          <w:sz w:val="20"/>
        </w:rPr>
        <w:t>Realtor.com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28" w:lineRule="auto" w:before="53" w:after="0"/>
        <w:ind w:left="1247" w:right="579" w:hanging="284"/>
        <w:jc w:val="left"/>
        <w:rPr>
          <w:sz w:val="20"/>
        </w:rPr>
      </w:pPr>
      <w:r>
        <w:rPr>
          <w:color w:val="231F20"/>
          <w:w w:val="105"/>
          <w:sz w:val="20"/>
        </w:rPr>
        <w:t>Social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media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sites: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Facebook,</w:t>
      </w:r>
      <w:r>
        <w:rPr>
          <w:color w:val="231F20"/>
          <w:spacing w:val="-19"/>
          <w:w w:val="105"/>
          <w:sz w:val="20"/>
        </w:rPr>
        <w:t> </w:t>
      </w:r>
      <w:r>
        <w:rPr>
          <w:color w:val="231F20"/>
          <w:w w:val="105"/>
          <w:sz w:val="20"/>
        </w:rPr>
        <w:t>Google,</w:t>
      </w:r>
      <w:r>
        <w:rPr>
          <w:color w:val="231F20"/>
          <w:spacing w:val="-20"/>
          <w:w w:val="105"/>
          <w:sz w:val="20"/>
        </w:rPr>
        <w:t> </w:t>
      </w:r>
      <w:r>
        <w:rPr>
          <w:color w:val="231F20"/>
          <w:w w:val="105"/>
          <w:sz w:val="20"/>
        </w:rPr>
        <w:t>Instagram, LinkedIn, and</w:t>
      </w:r>
      <w:r>
        <w:rPr>
          <w:color w:val="231F20"/>
          <w:spacing w:val="-11"/>
          <w:w w:val="105"/>
          <w:sz w:val="20"/>
        </w:rPr>
        <w:t> </w:t>
      </w:r>
      <w:r>
        <w:rPr>
          <w:color w:val="231F20"/>
          <w:spacing w:val="-6"/>
          <w:w w:val="105"/>
          <w:sz w:val="20"/>
        </w:rPr>
        <w:t>YouTube</w:t>
      </w:r>
    </w:p>
    <w:p>
      <w:pPr>
        <w:pStyle w:val="Heading2"/>
        <w:numPr>
          <w:ilvl w:val="0"/>
          <w:numId w:val="2"/>
        </w:numPr>
        <w:tabs>
          <w:tab w:pos="641" w:val="left" w:leader="none"/>
        </w:tabs>
        <w:spacing w:line="240" w:lineRule="auto" w:before="108" w:after="0"/>
        <w:ind w:left="640" w:right="0" w:hanging="285"/>
        <w:jc w:val="left"/>
      </w:pPr>
      <w:r>
        <w:rPr>
          <w:color w:val="145E85"/>
          <w:w w:val="100"/>
        </w:rPr>
        <w:br w:type="column"/>
      </w:r>
      <w:r>
        <w:rPr>
          <w:color w:val="145E85"/>
        </w:rPr>
        <w:t>Open Houses and</w:t>
      </w:r>
      <w:r>
        <w:rPr>
          <w:color w:val="145E85"/>
          <w:spacing w:val="17"/>
        </w:rPr>
        <w:t> </w:t>
      </w:r>
      <w:r>
        <w:rPr>
          <w:color w:val="145E85"/>
        </w:rPr>
        <w:t>Showings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92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Prep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home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Schedule</w:t>
      </w:r>
      <w:r>
        <w:rPr>
          <w:color w:val="231F20"/>
          <w:spacing w:val="5"/>
          <w:w w:val="105"/>
          <w:sz w:val="20"/>
        </w:rPr>
        <w:t> </w:t>
      </w:r>
      <w:r>
        <w:rPr>
          <w:color w:val="231F20"/>
          <w:w w:val="105"/>
          <w:sz w:val="20"/>
        </w:rPr>
        <w:t>times/dates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Get keys for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access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Follow-up with open house</w:t>
      </w:r>
      <w:r>
        <w:rPr>
          <w:color w:val="231F20"/>
          <w:spacing w:val="20"/>
          <w:w w:val="105"/>
          <w:sz w:val="20"/>
        </w:rPr>
        <w:t> </w:t>
      </w:r>
      <w:r>
        <w:rPr>
          <w:color w:val="231F20"/>
          <w:w w:val="105"/>
          <w:sz w:val="20"/>
        </w:rPr>
        <w:t>attendees</w:t>
      </w:r>
    </w:p>
    <w:p>
      <w:pPr>
        <w:pStyle w:val="Heading2"/>
        <w:numPr>
          <w:ilvl w:val="0"/>
          <w:numId w:val="2"/>
        </w:numPr>
        <w:tabs>
          <w:tab w:pos="641" w:val="left" w:leader="none"/>
        </w:tabs>
        <w:spacing w:line="240" w:lineRule="auto" w:before="209" w:after="0"/>
        <w:ind w:left="640" w:right="0" w:hanging="285"/>
        <w:jc w:val="left"/>
      </w:pPr>
      <w:r>
        <w:rPr>
          <w:color w:val="145E85"/>
        </w:rPr>
        <w:t>Negotiations and</w:t>
      </w:r>
      <w:r>
        <w:rPr>
          <w:color w:val="145E85"/>
          <w:spacing w:val="7"/>
        </w:rPr>
        <w:t> </w:t>
      </w:r>
      <w:r>
        <w:rPr>
          <w:color w:val="145E85"/>
        </w:rPr>
        <w:t>Contract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93" w:after="0"/>
        <w:ind w:left="923" w:right="0" w:hanging="284"/>
        <w:jc w:val="left"/>
        <w:rPr>
          <w:sz w:val="20"/>
        </w:rPr>
      </w:pPr>
      <w:r>
        <w:rPr>
          <w:color w:val="231F20"/>
          <w:w w:val="110"/>
          <w:sz w:val="20"/>
        </w:rPr>
        <w:t>Present all offers to</w:t>
      </w:r>
      <w:r>
        <w:rPr>
          <w:color w:val="231F20"/>
          <w:spacing w:val="6"/>
          <w:w w:val="110"/>
          <w:sz w:val="20"/>
        </w:rPr>
        <w:t> </w:t>
      </w:r>
      <w:r>
        <w:rPr>
          <w:color w:val="231F20"/>
          <w:w w:val="110"/>
          <w:sz w:val="20"/>
        </w:rPr>
        <w:t>clients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Regulate negotiation between both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parties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Decide on final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offer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Execute sales</w:t>
      </w:r>
      <w:r>
        <w:rPr>
          <w:color w:val="231F20"/>
          <w:spacing w:val="11"/>
          <w:w w:val="105"/>
          <w:sz w:val="20"/>
        </w:rPr>
        <w:t> </w:t>
      </w:r>
      <w:r>
        <w:rPr>
          <w:color w:val="231F20"/>
          <w:w w:val="105"/>
          <w:sz w:val="20"/>
        </w:rPr>
        <w:t>contract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Heading1"/>
        <w:tabs>
          <w:tab w:pos="1940" w:val="left" w:leader="none"/>
          <w:tab w:pos="5598" w:val="left" w:leader="none"/>
        </w:tabs>
        <w:ind w:left="356"/>
      </w:pPr>
      <w:r>
        <w:rPr>
          <w:color w:val="FFFFFF"/>
          <w:w w:val="111"/>
          <w:shd w:fill="145E85" w:color="auto" w:val="clear"/>
        </w:rPr>
        <w:t> </w:t>
      </w:r>
      <w:r>
        <w:rPr>
          <w:color w:val="FFFFFF"/>
          <w:shd w:fill="145E85" w:color="auto" w:val="clear"/>
        </w:rPr>
        <w:tab/>
      </w:r>
      <w:r>
        <w:rPr>
          <w:color w:val="FFFFFF"/>
          <w:w w:val="105"/>
          <w:shd w:fill="145E85" w:color="auto" w:val="clear"/>
        </w:rPr>
        <w:t>Stage 3:</w:t>
      </w:r>
      <w:r>
        <w:rPr>
          <w:color w:val="FFFFFF"/>
          <w:spacing w:val="27"/>
          <w:w w:val="105"/>
          <w:shd w:fill="145E85" w:color="auto" w:val="clear"/>
        </w:rPr>
        <w:t> </w:t>
      </w:r>
      <w:r>
        <w:rPr>
          <w:color w:val="FFFFFF"/>
          <w:w w:val="105"/>
          <w:shd w:fill="145E85" w:color="auto" w:val="clear"/>
        </w:rPr>
        <w:t>Closing</w:t>
      </w:r>
      <w:r>
        <w:rPr>
          <w:color w:val="FFFFFF"/>
          <w:shd w:fill="145E85" w:color="auto" w:val="clear"/>
        </w:rPr>
        <w:tab/>
      </w:r>
    </w:p>
    <w:p>
      <w:pPr>
        <w:pStyle w:val="Heading2"/>
        <w:numPr>
          <w:ilvl w:val="0"/>
          <w:numId w:val="2"/>
        </w:numPr>
        <w:tabs>
          <w:tab w:pos="641" w:val="left" w:leader="none"/>
        </w:tabs>
        <w:spacing w:line="240" w:lineRule="auto" w:before="196" w:after="0"/>
        <w:ind w:left="640" w:right="0" w:hanging="285"/>
        <w:jc w:val="left"/>
      </w:pPr>
      <w:r>
        <w:rPr>
          <w:color w:val="145E85"/>
        </w:rPr>
        <w:t>Calculate and Monitor</w:t>
      </w:r>
      <w:r>
        <w:rPr>
          <w:color w:val="145E85"/>
          <w:spacing w:val="17"/>
        </w:rPr>
        <w:t> </w:t>
      </w:r>
      <w:r>
        <w:rPr>
          <w:color w:val="145E85"/>
        </w:rPr>
        <w:t>Deadlines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92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Set dates/reminders in</w:t>
      </w:r>
      <w:r>
        <w:rPr>
          <w:color w:val="231F20"/>
          <w:spacing w:val="15"/>
          <w:w w:val="105"/>
          <w:sz w:val="20"/>
        </w:rPr>
        <w:t> </w:t>
      </w:r>
      <w:r>
        <w:rPr>
          <w:color w:val="231F20"/>
          <w:w w:val="105"/>
          <w:sz w:val="20"/>
        </w:rPr>
        <w:t>calendar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Check with </w:t>
      </w:r>
      <w:r>
        <w:rPr>
          <w:color w:val="231F20"/>
          <w:spacing w:val="-3"/>
          <w:w w:val="105"/>
          <w:sz w:val="20"/>
        </w:rPr>
        <w:t>buyer’s </w:t>
      </w:r>
      <w:r>
        <w:rPr>
          <w:color w:val="231F20"/>
          <w:w w:val="105"/>
          <w:sz w:val="20"/>
        </w:rPr>
        <w:t>agent that deadlines are</w:t>
      </w:r>
      <w:r>
        <w:rPr>
          <w:color w:val="231F20"/>
          <w:spacing w:val="17"/>
          <w:w w:val="105"/>
          <w:sz w:val="20"/>
        </w:rPr>
        <w:t> </w:t>
      </w:r>
      <w:r>
        <w:rPr>
          <w:color w:val="231F20"/>
          <w:w w:val="105"/>
          <w:sz w:val="20"/>
        </w:rPr>
        <w:t>completed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Update clients of completed deadline</w:t>
      </w:r>
      <w:r>
        <w:rPr>
          <w:color w:val="231F20"/>
          <w:spacing w:val="23"/>
          <w:w w:val="105"/>
          <w:sz w:val="20"/>
        </w:rPr>
        <w:t> </w:t>
      </w:r>
      <w:r>
        <w:rPr>
          <w:color w:val="231F20"/>
          <w:w w:val="105"/>
          <w:sz w:val="20"/>
        </w:rPr>
        <w:t>items</w:t>
      </w:r>
    </w:p>
    <w:p>
      <w:pPr>
        <w:pStyle w:val="Heading2"/>
        <w:numPr>
          <w:ilvl w:val="0"/>
          <w:numId w:val="2"/>
        </w:numPr>
        <w:tabs>
          <w:tab w:pos="641" w:val="left" w:leader="none"/>
        </w:tabs>
        <w:spacing w:line="240" w:lineRule="auto" w:before="209" w:after="0"/>
        <w:ind w:left="640" w:right="0" w:hanging="285"/>
        <w:jc w:val="left"/>
      </w:pPr>
      <w:r>
        <w:rPr>
          <w:color w:val="145E85"/>
          <w:spacing w:val="-5"/>
          <w:w w:val="105"/>
        </w:rPr>
        <w:t>Track</w:t>
      </w:r>
      <w:r>
        <w:rPr>
          <w:color w:val="145E85"/>
          <w:spacing w:val="-13"/>
          <w:w w:val="105"/>
        </w:rPr>
        <w:t> </w:t>
      </w:r>
      <w:r>
        <w:rPr>
          <w:color w:val="145E85"/>
          <w:w w:val="105"/>
        </w:rPr>
        <w:t>Appraisals,</w:t>
      </w:r>
      <w:r>
        <w:rPr>
          <w:color w:val="145E85"/>
          <w:spacing w:val="-13"/>
          <w:w w:val="105"/>
        </w:rPr>
        <w:t> </w:t>
      </w:r>
      <w:r>
        <w:rPr>
          <w:color w:val="145E85"/>
          <w:w w:val="105"/>
        </w:rPr>
        <w:t>Inspections,</w:t>
      </w:r>
      <w:r>
        <w:rPr>
          <w:color w:val="145E85"/>
          <w:spacing w:val="-13"/>
          <w:w w:val="105"/>
        </w:rPr>
        <w:t> </w:t>
      </w:r>
      <w:r>
        <w:rPr>
          <w:color w:val="145E85"/>
          <w:w w:val="105"/>
        </w:rPr>
        <w:t>and</w:t>
      </w:r>
      <w:r>
        <w:rPr>
          <w:color w:val="145E85"/>
          <w:spacing w:val="-6"/>
          <w:w w:val="105"/>
        </w:rPr>
        <w:t> </w:t>
      </w:r>
      <w:r>
        <w:rPr>
          <w:color w:val="145E85"/>
          <w:w w:val="105"/>
        </w:rPr>
        <w:t>Title Insurance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93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Coordinate access for appraisals, inspections, and so</w:t>
      </w:r>
      <w:r>
        <w:rPr>
          <w:color w:val="231F20"/>
          <w:spacing w:val="-24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If applicable, negotiate repairs and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re-inspections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Check in with title</w:t>
      </w:r>
      <w:r>
        <w:rPr>
          <w:color w:val="231F20"/>
          <w:spacing w:val="16"/>
          <w:w w:val="105"/>
          <w:sz w:val="20"/>
        </w:rPr>
        <w:t> </w:t>
      </w:r>
      <w:r>
        <w:rPr>
          <w:color w:val="231F20"/>
          <w:w w:val="105"/>
          <w:sz w:val="20"/>
        </w:rPr>
        <w:t>companies</w:t>
      </w:r>
    </w:p>
    <w:p>
      <w:pPr>
        <w:pStyle w:val="Heading2"/>
        <w:numPr>
          <w:ilvl w:val="0"/>
          <w:numId w:val="2"/>
        </w:numPr>
        <w:tabs>
          <w:tab w:pos="641" w:val="left" w:leader="none"/>
        </w:tabs>
        <w:spacing w:line="240" w:lineRule="auto" w:before="209" w:after="0"/>
        <w:ind w:left="640" w:right="0" w:hanging="285"/>
        <w:jc w:val="left"/>
      </w:pPr>
      <w:r>
        <w:rPr>
          <w:color w:val="145E85"/>
          <w:w w:val="105"/>
        </w:rPr>
        <w:t>Provide the Seller Closing</w:t>
      </w:r>
      <w:r>
        <w:rPr>
          <w:color w:val="145E85"/>
          <w:spacing w:val="3"/>
          <w:w w:val="105"/>
        </w:rPr>
        <w:t> </w:t>
      </w:r>
      <w:r>
        <w:rPr>
          <w:color w:val="145E85"/>
          <w:w w:val="105"/>
        </w:rPr>
        <w:t>Checklist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28" w:lineRule="auto" w:before="101" w:after="0"/>
        <w:ind w:left="923" w:right="889" w:hanging="284"/>
        <w:jc w:val="left"/>
        <w:rPr>
          <w:sz w:val="20"/>
        </w:rPr>
      </w:pPr>
      <w:r>
        <w:rPr>
          <w:color w:val="231F20"/>
          <w:w w:val="105"/>
          <w:sz w:val="20"/>
        </w:rPr>
        <w:t>Assist to schedule cleaning, moving,</w:t>
      </w:r>
      <w:r>
        <w:rPr>
          <w:color w:val="231F20"/>
          <w:spacing w:val="-37"/>
          <w:w w:val="105"/>
          <w:sz w:val="20"/>
        </w:rPr>
        <w:t> </w:t>
      </w:r>
      <w:r>
        <w:rPr>
          <w:color w:val="231F20"/>
          <w:w w:val="105"/>
          <w:sz w:val="20"/>
        </w:rPr>
        <w:t>address change, and so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w w:val="105"/>
          <w:sz w:val="20"/>
        </w:rPr>
        <w:t>forth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55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Schedule final walk-through of the</w:t>
      </w:r>
      <w:r>
        <w:rPr>
          <w:color w:val="231F20"/>
          <w:spacing w:val="4"/>
          <w:w w:val="105"/>
          <w:sz w:val="20"/>
        </w:rPr>
        <w:t> </w:t>
      </w:r>
      <w:r>
        <w:rPr>
          <w:color w:val="231F20"/>
          <w:w w:val="105"/>
          <w:sz w:val="20"/>
        </w:rPr>
        <w:t>property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Gather security codes and all keys for</w:t>
      </w:r>
      <w:r>
        <w:rPr>
          <w:color w:val="231F20"/>
          <w:spacing w:val="-27"/>
          <w:w w:val="105"/>
          <w:sz w:val="20"/>
        </w:rPr>
        <w:t> </w:t>
      </w:r>
      <w:r>
        <w:rPr>
          <w:color w:val="231F20"/>
          <w:w w:val="105"/>
          <w:sz w:val="20"/>
        </w:rPr>
        <w:t>access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Make sure all final payments for sellers are</w:t>
      </w:r>
      <w:r>
        <w:rPr>
          <w:color w:val="231F20"/>
          <w:spacing w:val="28"/>
          <w:w w:val="105"/>
          <w:sz w:val="20"/>
        </w:rPr>
        <w:t> </w:t>
      </w:r>
      <w:r>
        <w:rPr>
          <w:color w:val="231F20"/>
          <w:w w:val="105"/>
          <w:sz w:val="20"/>
        </w:rPr>
        <w:t>complete</w:t>
      </w:r>
    </w:p>
    <w:p>
      <w:pPr>
        <w:pStyle w:val="Heading2"/>
        <w:numPr>
          <w:ilvl w:val="0"/>
          <w:numId w:val="2"/>
        </w:numPr>
        <w:tabs>
          <w:tab w:pos="641" w:val="left" w:leader="none"/>
        </w:tabs>
        <w:spacing w:line="240" w:lineRule="auto" w:before="209" w:after="0"/>
        <w:ind w:left="640" w:right="0" w:hanging="285"/>
        <w:jc w:val="left"/>
      </w:pPr>
      <w:r>
        <w:rPr>
          <w:color w:val="145E85"/>
        </w:rPr>
        <w:t>Monitor Status of Closing</w:t>
      </w:r>
      <w:r>
        <w:rPr>
          <w:color w:val="145E85"/>
          <w:spacing w:val="21"/>
        </w:rPr>
        <w:t> </w:t>
      </w:r>
      <w:r>
        <w:rPr>
          <w:color w:val="145E85"/>
        </w:rPr>
        <w:t>Documents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93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Arrange closing date location with</w:t>
      </w:r>
      <w:r>
        <w:rPr>
          <w:color w:val="231F20"/>
          <w:spacing w:val="30"/>
          <w:w w:val="105"/>
          <w:sz w:val="20"/>
        </w:rPr>
        <w:t> </w:t>
      </w:r>
      <w:r>
        <w:rPr>
          <w:color w:val="231F20"/>
          <w:w w:val="105"/>
          <w:sz w:val="20"/>
        </w:rPr>
        <w:t>sellers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Ensure sellers have all proper documents for</w:t>
      </w:r>
      <w:r>
        <w:rPr>
          <w:color w:val="231F20"/>
          <w:spacing w:val="34"/>
          <w:w w:val="105"/>
          <w:sz w:val="20"/>
        </w:rPr>
        <w:t> </w:t>
      </w:r>
      <w:r>
        <w:rPr>
          <w:color w:val="231F20"/>
          <w:w w:val="105"/>
          <w:sz w:val="20"/>
        </w:rPr>
        <w:t>closing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All seller documents signed before or during </w:t>
      </w:r>
      <w:r>
        <w:rPr>
          <w:color w:val="231F20"/>
          <w:spacing w:val="9"/>
          <w:w w:val="105"/>
          <w:sz w:val="20"/>
        </w:rPr>
        <w:t> </w:t>
      </w:r>
      <w:r>
        <w:rPr>
          <w:color w:val="231F20"/>
          <w:w w:val="105"/>
          <w:sz w:val="20"/>
        </w:rPr>
        <w:t>closing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44" w:after="0"/>
        <w:ind w:left="923" w:right="0" w:hanging="284"/>
        <w:jc w:val="left"/>
        <w:rPr>
          <w:sz w:val="20"/>
        </w:rPr>
      </w:pPr>
      <w:r>
        <w:rPr>
          <w:color w:val="231F20"/>
          <w:w w:val="105"/>
          <w:sz w:val="20"/>
        </w:rPr>
        <w:t>Congratulate clients and ask for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referrals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0" w:bottom="0" w:left="0" w:right="0"/>
          <w:cols w:num="2" w:equalWidth="0">
            <w:col w:w="5922" w:space="40"/>
            <w:col w:w="6278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pt;height:109.75pt;mso-position-horizontal-relative:page;mso-position-vertical-relative:page;z-index:251659264" coordorigin="0,0" coordsize="12240,2195">
            <v:rect style="position:absolute;left:0;top:0;width:12240;height:2195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195" type="#_x0000_t202" filled="false" stroked="false">
              <v:textbox inset="0,0,0,0">
                <w:txbxContent>
                  <w:p>
                    <w:pPr>
                      <w:spacing w:line="235" w:lineRule="auto" w:before="479"/>
                      <w:ind w:left="3663" w:right="3662" w:hanging="169"/>
                      <w:jc w:val="lef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60"/>
                      </w:rPr>
                      <w:t>Listing Checklist for Real Estate Agents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733.322998pt;width:612pt;height:58.7pt;mso-position-horizontal-relative:page;mso-position-vertical-relative:page;z-index:251660288" coordorigin="0,14666" coordsize="12240,1174">
            <v:rect style="position:absolute;left:0;top:14666;width:12240;height:1174" filled="true" fillcolor="#edf5f9" stroked="false">
              <v:fill type="solid"/>
            </v:rect>
            <v:shape style="position:absolute;left:4061;top:15037;width:553;height:425" coordorigin="4061,15037" coordsize="553,425" path="m4081,15239l4133,15456,4142,15462,4608,15349,4613,15340,4591,15248,4191,15248,4137,15247,4089,15241,4086,15240,4081,15239xm4310,15233l4249,15243,4191,15248,4591,15248,4590,15242,4313,15242,4310,15233xm4561,15123l4559,15125,4554,15128,4514,15156,4466,15182,4412,15204,4354,15223,4356,15232,4313,15242,4590,15242,4561,15123xm4532,15037l4067,15150,4061,15159,4078,15227,4082,15228,4086,15229,4091,15230,4138,15236,4191,15237,4248,15232,4308,15222,4305,15211,4348,15201,4385,15201,4409,15193,4461,15171,4508,15146,4547,15119,4551,15116,4554,15114,4558,15111,4541,15043,4532,15037xm4385,15201l4348,15201,4351,15212,4385,15201xe" filled="true" fillcolor="#145f85" stroked="false">
              <v:path arrowok="t"/>
              <v:fill type="solid"/>
            </v:shape>
            <v:shape style="position:absolute;left:4164;top:15003;width:262;height:116" type="#_x0000_t75" stroked="false">
              <v:imagedata r:id="rId5" o:title=""/>
            </v:shape>
            <v:shape style="position:absolute;left:4724;top:15067;width:466;height:328" type="#_x0000_t75" stroked="false">
              <v:imagedata r:id="rId6" o:title=""/>
            </v:shape>
            <v:shape style="position:absolute;left:5302;top:15072;width:234;height:324" type="#_x0000_t75" stroked="false">
              <v:imagedata r:id="rId7" o:title=""/>
            </v:shape>
            <v:shape style="position:absolute;left:5573;top:15156;width:327;height:234" type="#_x0000_t75" stroked="false">
              <v:imagedata r:id="rId8" o:title=""/>
            </v:shape>
            <v:shape style="position:absolute;left:5931;top:15156;width:201;height:240" type="#_x0000_t75" stroked="false">
              <v:imagedata r:id="rId9" o:title=""/>
            </v:shape>
            <v:shape style="position:absolute;left:6178;top:15071;width:169;height:320" coordorigin="6178,15071" coordsize="169,320" path="m6236,15076l6229,15071,6180,15094,6178,15097,6178,15386,6182,15391,6232,15391,6236,15386,6236,15076m6347,15076l6340,15071,6291,15094,6289,15097,6289,15386,6293,15391,6343,15391,6347,15386,6347,15076e" filled="true" fillcolor="#145f85" stroked="false">
              <v:path arrowok="t"/>
              <v:fill type="solid"/>
            </v:shape>
            <v:shape style="position:absolute;left:6492;top:15077;width:250;height:313" type="#_x0000_t75" stroked="false">
              <v:imagedata r:id="rId10" o:title=""/>
            </v:shape>
            <v:shape style="position:absolute;left:6779;top:15162;width:200;height:234" type="#_x0000_t75" stroked="false">
              <v:imagedata r:id="rId11" o:title=""/>
            </v:shape>
            <v:shape style="position:absolute;left:7013;top:15156;width:178;height:240" type="#_x0000_t75" stroked="false">
              <v:imagedata r:id="rId12" o:title=""/>
            </v:shape>
            <v:shape style="position:absolute;left:7223;top:15067;width:69;height:323" coordorigin="7224,15068" coordsize="69,323" path="m7283,15162l7233,15162,7229,15166,7229,15386,7233,15391,7283,15391,7287,15386,7287,15166,7283,15162xm7268,15068l7248,15068,7239,15072,7228,15085,7225,15092,7224,15109,7227,15118,7241,15132,7249,15135,7268,15135,7276,15132,7289,15119,7292,15111,7292,15092,7289,15084,7276,15071,7268,15068xe" filled="true" fillcolor="#145f85" stroked="false">
              <v:path arrowok="t"/>
              <v:fill type="solid"/>
            </v:shape>
            <v:shape style="position:absolute;left:7335;top:15156;width:200;height:234" type="#_x0000_t75" stroked="false">
              <v:imagedata r:id="rId13" o:title=""/>
            </v:shape>
            <v:shape style="position:absolute;left:7569;top:15156;width:608;height:240" type="#_x0000_t75" stroked="false">
              <v:imagedata r:id="rId14" o:title=""/>
            </v:shape>
            <w10:wrap type="none"/>
          </v:group>
        </w:pic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"/>
      <w:lvlJc w:val="left"/>
      <w:pPr>
        <w:ind w:left="640" w:hanging="284"/>
      </w:pPr>
      <w:rPr>
        <w:rFonts w:hint="default" w:ascii="Wingdings" w:hAnsi="Wingdings" w:eastAsia="Wingdings" w:cs="Wingdings"/>
        <w:color w:val="145E85"/>
        <w:w w:val="100"/>
        <w:position w:val="-1"/>
        <w:sz w:val="24"/>
        <w:szCs w:val="24"/>
        <w:lang w:val="en-us" w:eastAsia="en-us" w:bidi="en-us"/>
      </w:rPr>
    </w:lvl>
    <w:lvl w:ilvl="1">
      <w:start w:val="0"/>
      <w:numFmt w:val="bullet"/>
      <w:lvlText w:val=""/>
      <w:lvlJc w:val="left"/>
      <w:pPr>
        <w:ind w:left="923" w:hanging="284"/>
      </w:pPr>
      <w:rPr>
        <w:rFonts w:hint="default" w:ascii="Wingdings" w:hAnsi="Wingdings" w:eastAsia="Wingdings" w:cs="Wingdings"/>
        <w:color w:val="5C8FAA"/>
        <w:w w:val="100"/>
        <w:position w:val="-1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15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10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06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01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96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92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87" w:hanging="28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963" w:hanging="284"/>
      </w:pPr>
      <w:rPr>
        <w:rFonts w:hint="default" w:ascii="Wingdings" w:hAnsi="Wingdings" w:eastAsia="Wingdings" w:cs="Wingdings"/>
        <w:color w:val="145E85"/>
        <w:w w:val="100"/>
        <w:position w:val="-1"/>
        <w:sz w:val="24"/>
        <w:szCs w:val="24"/>
        <w:lang w:val="en-us" w:eastAsia="en-us" w:bidi="en-us"/>
      </w:rPr>
    </w:lvl>
    <w:lvl w:ilvl="1">
      <w:start w:val="0"/>
      <w:numFmt w:val="bullet"/>
      <w:lvlText w:val=""/>
      <w:lvlJc w:val="left"/>
      <w:pPr>
        <w:ind w:left="1247" w:hanging="284"/>
      </w:pPr>
      <w:rPr>
        <w:rFonts w:hint="default" w:ascii="Wingdings" w:hAnsi="Wingdings" w:eastAsia="Wingdings" w:cs="Wingdings"/>
        <w:color w:val="5C8FAA"/>
        <w:w w:val="100"/>
        <w:position w:val="-1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60" w:hanging="28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80" w:hanging="28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40" w:hanging="28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61" w:hanging="28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81" w:hanging="28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4"/>
      <w:ind w:left="923" w:hanging="284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09"/>
      <w:ind w:left="640" w:hanging="285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923" w:hanging="284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2022-03-29T15:33:36Z</dcterms:created>
  <dcterms:modified xsi:type="dcterms:W3CDTF">2022-03-29T15:33:36Z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2022-03-29T00:00:00Z</vt:filetime>
  </property>
</Properties>
</file>