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2636" w:right="2654"/>
        <w:jc w:val="center"/>
      </w:pPr>
      <w:bookmarkStart w:name="How to Do Payroll Checklist" w:id="1"/>
      <w:bookmarkEnd w:id="1"/>
      <w:r>
        <w:rPr>
          <w:b w:val="0"/>
        </w:rPr>
      </w:r>
      <w:r>
        <w:rPr/>
        <w:t>How to Do Payroll Checklist</w:t>
      </w:r>
    </w:p>
    <w:p>
      <w:pPr>
        <w:spacing w:line="240" w:lineRule="auto" w:before="7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669"/>
        <w:gridCol w:w="3771"/>
      </w:tblGrid>
      <w:tr>
        <w:trPr>
          <w:trHeight w:val="392" w:hRule="atLeast"/>
        </w:trPr>
        <w:tc>
          <w:tcPr>
            <w:tcW w:w="898" w:type="dxa"/>
            <w:shd w:val="clear" w:color="auto" w:fill="B8CCE4"/>
          </w:tcPr>
          <w:p>
            <w:pPr>
              <w:pStyle w:val="TableParagraph"/>
              <w:spacing w:before="60"/>
              <w:ind w:left="190" w:right="1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Step</w:t>
            </w:r>
          </w:p>
        </w:tc>
        <w:tc>
          <w:tcPr>
            <w:tcW w:w="4669" w:type="dxa"/>
            <w:shd w:val="clear" w:color="auto" w:fill="B8CCE4"/>
          </w:tcPr>
          <w:p>
            <w:pPr>
              <w:pStyle w:val="TableParagraph"/>
              <w:spacing w:before="60"/>
              <w:ind w:left="1703" w:right="16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To Do</w:t>
            </w:r>
          </w:p>
        </w:tc>
        <w:tc>
          <w:tcPr>
            <w:tcW w:w="3771" w:type="dxa"/>
            <w:shd w:val="clear" w:color="auto" w:fill="B8CCE4"/>
          </w:tcPr>
          <w:p>
            <w:pPr>
              <w:pStyle w:val="TableParagraph"/>
              <w:spacing w:before="60"/>
              <w:ind w:left="1504" w:right="14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429" w:hRule="atLeast"/>
        </w:trPr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669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Collect Employee Data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Gather:</w:t>
            </w:r>
          </w:p>
        </w:tc>
      </w:tr>
      <w:tr>
        <w:trPr>
          <w:trHeight w:val="2122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28" w:lineRule="auto" w:before="180"/>
              <w:ind w:right="908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New Hire</w:t>
            </w:r>
            <w:r>
              <w:rPr>
                <w:color w:val="1155CC"/>
                <w:sz w:val="22"/>
              </w:rPr>
              <w:t> </w:t>
            </w:r>
            <w:r>
              <w:rPr>
                <w:color w:val="1155CC"/>
                <w:sz w:val="22"/>
                <w:u w:val="single" w:color="1155CC"/>
              </w:rPr>
              <w:t>Checklist</w:t>
            </w: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line="246" w:lineRule="exact" w:before="110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employee name,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address,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zip code,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tax withholdings (W-4),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employment verification (I-9),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pay rate, and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1155CC"/>
                <w:sz w:val="22"/>
                <w:u w:val="single" w:color="000000"/>
              </w:rPr>
              <w:t>    </w:t>
            </w:r>
            <w:r>
              <w:rPr>
                <w:color w:val="1155CC"/>
                <w:sz w:val="22"/>
              </w:rPr>
              <w:t> </w:t>
            </w:r>
            <w:r>
              <w:rPr>
                <w:sz w:val="22"/>
              </w:rPr>
              <w:t>employee’s employment status</w:t>
            </w:r>
          </w:p>
        </w:tc>
      </w:tr>
      <w:tr>
        <w:trPr>
          <w:trHeight w:val="429" w:hRule="atLeast"/>
        </w:trPr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669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Gather Hours Worked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Determine: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10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hours worked per pay period,</w:t>
            </w:r>
          </w:p>
        </w:tc>
      </w:tr>
      <w:tr>
        <w:trPr>
          <w:trHeight w:val="238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paid and unpaid breaks,</w:t>
            </w:r>
          </w:p>
        </w:tc>
      </w:tr>
      <w:tr>
        <w:trPr>
          <w:trHeight w:val="564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>
            <w:pPr>
              <w:pStyle w:val="TableParagraph"/>
              <w:spacing w:line="228" w:lineRule="auto" w:before="2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Timekeeping</w:t>
            </w:r>
            <w:r>
              <w:rPr>
                <w:color w:val="1155CC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color w:val="1155CC"/>
                <w:sz w:val="22"/>
                <w:u w:val="single" w:color="1155CC"/>
              </w:rPr>
              <w:t>Break time laws</w:t>
            </w: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overtime</w:t>
            </w:r>
          </w:p>
        </w:tc>
      </w:tr>
      <w:tr>
        <w:trPr>
          <w:trHeight w:val="429" w:hRule="atLeast"/>
        </w:trPr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669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Calculate Gross Pay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Multiply: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10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pay rate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by hours worked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10"/>
              <w:rPr>
                <w:i/>
                <w:sz w:val="22"/>
              </w:rPr>
            </w:pPr>
            <w:r>
              <w:rPr>
                <w:i/>
                <w:sz w:val="22"/>
              </w:rPr>
              <w:t>Overtime is paid at 1.5x hourly pay</w:t>
            </w:r>
          </w:p>
        </w:tc>
      </w:tr>
      <w:tr>
        <w:trPr>
          <w:trHeight w:val="562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Overtime Rules</w:t>
            </w: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rate</w:t>
            </w:r>
          </w:p>
        </w:tc>
      </w:tr>
      <w:tr>
        <w:trPr>
          <w:trHeight w:val="1352" w:hRule="atLeast"/>
        </w:trPr>
        <w:tc>
          <w:tcPr>
            <w:tcW w:w="898" w:type="dxa"/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669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Process Deductions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28" w:lineRule="auto" w:before="201"/>
              <w:ind w:right="370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Payroll Taxes</w:t>
            </w:r>
            <w:r>
              <w:rPr>
                <w:color w:val="1155CC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color w:val="1155CC"/>
                <w:sz w:val="22"/>
                <w:u w:val="single" w:color="1155CC"/>
              </w:rPr>
              <w:t>Employee Benefits</w:t>
            </w:r>
          </w:p>
        </w:tc>
        <w:tc>
          <w:tcPr>
            <w:tcW w:w="3771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Subtract: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employee deductions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1155CC"/>
                <w:sz w:val="22"/>
                <w:u w:val="single" w:color="000000"/>
              </w:rPr>
              <w:t>    </w:t>
            </w:r>
            <w:r>
              <w:rPr>
                <w:color w:val="1155CC"/>
                <w:sz w:val="22"/>
              </w:rPr>
              <w:t> </w:t>
            </w:r>
            <w:r>
              <w:rPr>
                <w:sz w:val="22"/>
              </w:rPr>
              <w:t>from gross pay</w:t>
            </w:r>
          </w:p>
        </w:tc>
      </w:tr>
      <w:tr>
        <w:trPr>
          <w:trHeight w:val="429" w:hRule="atLeast"/>
        </w:trPr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69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Provide Net Pay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Pay employees with:</w:t>
            </w:r>
          </w:p>
        </w:tc>
      </w:tr>
      <w:tr>
        <w:trPr>
          <w:trHeight w:val="1642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 w:before="1"/>
              <w:ind w:right="908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Paystubs</w:t>
            </w:r>
            <w:r>
              <w:rPr>
                <w:color w:val="1155CC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color w:val="1155CC"/>
                <w:sz w:val="22"/>
                <w:u w:val="single" w:color="1155CC"/>
              </w:rPr>
              <w:t>Business Checking Accounts</w:t>
            </w: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line="246" w:lineRule="exact" w:before="110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paper check or paystub,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direct deposit, or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pay card, and</w:t>
            </w:r>
          </w:p>
          <w:p>
            <w:pPr>
              <w:pStyle w:val="TableParagraph"/>
              <w:spacing w:line="228" w:lineRule="auto" w:before="3"/>
              <w:ind w:right="377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make sure to fund your payroll account!</w:t>
            </w:r>
          </w:p>
        </w:tc>
      </w:tr>
      <w:tr>
        <w:trPr>
          <w:trHeight w:val="429" w:hRule="atLeast"/>
        </w:trPr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669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Document Results</w:t>
            </w:r>
          </w:p>
        </w:tc>
        <w:tc>
          <w:tcPr>
            <w:tcW w:w="3771" w:type="dxa"/>
            <w:tcBorders>
              <w:bottom w:val="nil"/>
            </w:tcBorders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Keep:</w:t>
            </w:r>
          </w:p>
        </w:tc>
      </w:tr>
      <w:tr>
        <w:trPr>
          <w:trHeight w:val="36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10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timecards,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pay stubs and</w:t>
            </w:r>
          </w:p>
        </w:tc>
      </w:tr>
      <w:tr>
        <w:trPr>
          <w:trHeight w:val="240" w:hRule="atLeast"/>
        </w:trPr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    </w:t>
            </w:r>
            <w:r>
              <w:rPr>
                <w:sz w:val="22"/>
              </w:rPr>
              <w:t> any pay change information</w:t>
            </w:r>
          </w:p>
        </w:tc>
      </w:tr>
      <w:tr>
        <w:trPr>
          <w:trHeight w:val="562" w:hRule="atLeast"/>
        </w:trPr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>
            <w:pPr>
              <w:pStyle w:val="TableParagraph"/>
              <w:spacing w:line="228" w:lineRule="auto"/>
              <w:ind w:right="370"/>
              <w:rPr>
                <w:sz w:val="22"/>
              </w:rPr>
            </w:pPr>
            <w:r>
              <w:rPr>
                <w:sz w:val="22"/>
              </w:rPr>
              <w:t>Link to more information on </w:t>
            </w:r>
            <w:r>
              <w:rPr>
                <w:color w:val="1155CC"/>
                <w:sz w:val="22"/>
                <w:u w:val="single" w:color="1155CC"/>
              </w:rPr>
              <w:t>Payroll Record</w:t>
            </w:r>
            <w:r>
              <w:rPr>
                <w:color w:val="1155CC"/>
                <w:sz w:val="22"/>
              </w:rPr>
              <w:t> </w:t>
            </w:r>
            <w:r>
              <w:rPr>
                <w:color w:val="1155CC"/>
                <w:sz w:val="22"/>
                <w:u w:val="single" w:color="1155CC"/>
              </w:rPr>
              <w:t>Retention</w:t>
            </w:r>
          </w:p>
        </w:tc>
        <w:tc>
          <w:tcPr>
            <w:tcW w:w="3771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(raises or bonuses)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2432729</wp:posOffset>
            </wp:positionH>
            <wp:positionV relativeFrom="paragraph">
              <wp:posOffset>110546</wp:posOffset>
            </wp:positionV>
            <wp:extent cx="2798350" cy="33404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350" cy="334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Checklist</dc:title>
  <dcterms:created xsi:type="dcterms:W3CDTF">2022-04-04T23:55:25Z</dcterms:created>
  <dcterms:modified xsi:type="dcterms:W3CDTF">2022-04-04T23:55:25Z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Pages</vt:lpwstr>
  </property>
  <property fmtid="{D5CDD505-2E9C-101B-9397-08002B2CF9AE}" pid="4" name="LastSaved">
    <vt:filetime>2022-04-04T00:00:00Z</vt:filetime>
  </property>
</Properties>
</file>