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 w:val="0"/>
        <w:spacing w:before="110" w:after="0" w:line="240" w:lineRule="auto"/>
        <w:ind w:left="2111" w:right="2059" w:firstLine="0"/>
        <w:jc w:val="center"/>
        <w:rPr>
          <w:rFonts w:ascii="Calibri" w:hAnsi="Calibri" w:eastAsia="Calibri" w:cs="Calibri"/>
          <w:b/>
          <w:sz w:val="48"/>
          <w:szCs w:val="48"/>
        </w:rPr>
      </w:pPr>
      <w:r>
        <w:rPr>
          <w:rFonts w:ascii="Calibri" w:hAnsi="Calibri" w:eastAsia="Calibri" w:cs="Calibri"/>
          <w:b/>
          <w:color w:val="145E85"/>
          <w:sz w:val="48"/>
          <w:szCs w:val="48"/>
          <w:rtl w:val="0"/>
        </w:rPr>
        <w:t>REFERRAL AGREEMENT</w:t>
      </w:r>
    </w:p>
    <w:p>
      <w:pPr>
        <w:widowControl w:val="0"/>
        <w:spacing w:line="240" w:lineRule="auto"/>
        <w:rPr>
          <w:rFonts w:ascii="Calibri" w:hAnsi="Calibri" w:eastAsia="Calibri" w:cs="Calibri"/>
          <w:b/>
          <w:sz w:val="20"/>
          <w:szCs w:val="20"/>
        </w:rPr>
      </w:pPr>
    </w:p>
    <w:p>
      <w:pPr>
        <w:widowControl w:val="0"/>
        <w:spacing w:before="3" w:line="240" w:lineRule="auto"/>
        <w:rPr>
          <w:rFonts w:ascii="Calibri" w:hAnsi="Calibri" w:eastAsia="Calibri" w:cs="Calibri"/>
          <w:b/>
          <w:sz w:val="26"/>
          <w:szCs w:val="26"/>
        </w:rPr>
        <w:sectPr>
          <w:footerReference r:id="rId5" w:type="default"/>
          <w:pgSz w:w="12240" w:h="15840"/>
          <w:pgMar w:top="1210" w:right="1440" w:bottom="1440" w:left="1440" w:header="720" w:footer="720" w:gutter="0"/>
          <w:pgNumType w:start="1"/>
          <w:cols w:space="720" w:num="1"/>
        </w:sectPr>
      </w:pPr>
    </w:p>
    <w:p>
      <w:pPr>
        <w:widowControl w:val="0"/>
        <w:spacing w:before="6" w:line="240" w:lineRule="auto"/>
        <w:rPr>
          <w:rFonts w:ascii="Calibri" w:hAnsi="Calibri" w:eastAsia="Calibri" w:cs="Calibri"/>
          <w:b/>
          <w:sz w:val="52"/>
          <w:szCs w:val="52"/>
        </w:rPr>
      </w:pPr>
    </w:p>
    <w:p>
      <w:pPr>
        <w:pStyle w:val="2"/>
        <w:keepNext w:val="0"/>
        <w:keepLines w:val="0"/>
        <w:widowControl w:val="0"/>
        <w:spacing w:before="0" w:after="0" w:line="310" w:lineRule="auto"/>
        <w:ind w:left="100" w:firstLine="0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color w:val="145E85"/>
          <w:sz w:val="28"/>
          <w:szCs w:val="28"/>
          <w:rtl w:val="0"/>
        </w:rPr>
        <w:t>Client Information</w:t>
      </w:r>
    </w:p>
    <w:p>
      <w:pPr>
        <w:widowControl w:val="0"/>
        <w:tabs>
          <w:tab w:val="left" w:pos="3276"/>
        </w:tabs>
        <w:spacing w:before="116" w:line="240" w:lineRule="auto"/>
        <w:ind w:left="100" w:firstLine="0"/>
        <w:rPr>
          <w:rFonts w:ascii="Calibri" w:hAnsi="Calibri" w:eastAsia="Calibri" w:cs="Calibri"/>
          <w:b/>
        </w:rPr>
        <w:sectPr>
          <w:type w:val="continuous"/>
          <w:pgSz w:w="12240" w:h="15840"/>
          <w:pgMar w:top="500" w:right="600" w:bottom="280" w:left="620" w:header="360" w:footer="360" w:gutter="0"/>
          <w:cols w:equalWidth="0" w:num="2">
            <w:col w:w="2862" w:space="5295"/>
            <w:col w:w="2862"/>
          </w:cols>
        </w:sectPr>
      </w:pPr>
      <w:r>
        <w:br w:type="column"/>
      </w:r>
      <w:r>
        <w:rPr>
          <w:rFonts w:ascii="Calibri" w:hAnsi="Calibri" w:eastAsia="Calibri" w:cs="Calibri"/>
          <w:b/>
          <w:color w:val="231F20"/>
          <w:rtl w:val="0"/>
        </w:rPr>
        <w:t xml:space="preserve">Referral Date </w:t>
      </w:r>
      <w:r>
        <w:rPr>
          <w:rFonts w:ascii="Calibri" w:hAnsi="Calibri" w:eastAsia="Calibri" w:cs="Calibri"/>
          <w:b/>
          <w:color w:val="231F20"/>
          <w:u w:val="single"/>
          <w:rtl w:val="0"/>
        </w:rPr>
        <w:t xml:space="preserve"> </w:t>
      </w:r>
      <w:r>
        <w:rPr>
          <w:rFonts w:ascii="Calibri" w:hAnsi="Calibri" w:eastAsia="Calibri" w:cs="Calibri"/>
          <w:b/>
          <w:color w:val="231F20"/>
          <w:u w:val="single"/>
          <w:rtl w:val="0"/>
        </w:rPr>
        <w:tab/>
      </w:r>
    </w:p>
    <w:p>
      <w:pPr>
        <w:widowControl w:val="0"/>
        <w:tabs>
          <w:tab w:val="left" w:pos="3258"/>
          <w:tab w:val="left" w:pos="7701"/>
          <w:tab w:val="left" w:pos="10894"/>
        </w:tabs>
        <w:spacing w:before="21" w:line="235" w:lineRule="auto"/>
        <w:ind w:left="100" w:right="117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231F20"/>
          <w:rtl w:val="0"/>
        </w:rPr>
        <w:t>Name: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Phone Number: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Email: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 xml:space="preserve"> Notes: </w:t>
      </w:r>
      <w:r>
        <w:rPr>
          <w:rFonts w:ascii="Calibri" w:hAnsi="Calibri" w:eastAsia="Calibri" w:cs="Calibri"/>
          <w:color w:val="231F20"/>
          <w:u w:val="single"/>
          <w:rtl w:val="0"/>
        </w:rPr>
        <w:t xml:space="preserve"> 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</w:p>
    <w:p>
      <w:pPr>
        <w:widowControl w:val="0"/>
        <w:spacing w:before="6" w:line="240" w:lineRule="auto"/>
        <w:rPr>
          <w:rFonts w:ascii="Calibri" w:hAnsi="Calibri" w:eastAsia="Calibri" w:cs="Calibri"/>
        </w:rPr>
      </w:pPr>
    </w:p>
    <w:p>
      <w:pPr>
        <w:pStyle w:val="2"/>
        <w:keepNext w:val="0"/>
        <w:keepLines w:val="0"/>
        <w:widowControl w:val="0"/>
        <w:spacing w:before="119" w:after="0" w:line="334" w:lineRule="auto"/>
        <w:ind w:left="100" w:firstLine="0"/>
        <w:jc w:val="both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color w:val="145E85"/>
          <w:sz w:val="22"/>
          <w:szCs w:val="22"/>
          <w:rtl w:val="0"/>
        </w:rPr>
        <w:t>Referring Broker/Agent Information</w:t>
      </w:r>
    </w:p>
    <w:p>
      <w:pPr>
        <w:widowControl w:val="0"/>
        <w:tabs>
          <w:tab w:val="left" w:pos="3217"/>
          <w:tab w:val="left" w:pos="3258"/>
          <w:tab w:val="left" w:pos="7701"/>
          <w:tab w:val="left" w:pos="10841"/>
          <w:tab w:val="left" w:pos="10873"/>
        </w:tabs>
        <w:spacing w:line="235" w:lineRule="auto"/>
        <w:ind w:left="100" w:right="117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231F20"/>
          <w:rtl w:val="0"/>
        </w:rPr>
        <w:t>Name: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Phone Number: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Email: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 xml:space="preserve"> Company: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 xml:space="preserve">Company Address: </w:t>
      </w:r>
      <w:r>
        <w:rPr>
          <w:rFonts w:ascii="Calibri" w:hAnsi="Calibri" w:eastAsia="Calibri" w:cs="Calibri"/>
          <w:color w:val="231F20"/>
          <w:u w:val="single"/>
          <w:rtl w:val="0"/>
        </w:rPr>
        <w:t xml:space="preserve"> 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 xml:space="preserve"> Company Real Estate License or Firm #: </w:t>
      </w:r>
      <w:r>
        <w:rPr>
          <w:rFonts w:ascii="Calibri" w:hAnsi="Calibri" w:eastAsia="Calibri" w:cs="Calibri"/>
          <w:color w:val="231F20"/>
          <w:u w:val="single"/>
          <w:rtl w:val="0"/>
        </w:rPr>
        <w:t xml:space="preserve"> 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</w:p>
    <w:p>
      <w:pPr>
        <w:pStyle w:val="2"/>
        <w:keepNext w:val="0"/>
        <w:keepLines w:val="0"/>
        <w:widowControl w:val="0"/>
        <w:spacing w:before="231" w:after="0" w:line="334" w:lineRule="auto"/>
        <w:ind w:left="100" w:firstLine="0"/>
        <w:jc w:val="both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color w:val="145E85"/>
          <w:sz w:val="22"/>
          <w:szCs w:val="22"/>
          <w:rtl w:val="0"/>
        </w:rPr>
        <w:t>Receiving Broker/Agent Information</w:t>
      </w:r>
    </w:p>
    <w:p>
      <w:pPr>
        <w:widowControl w:val="0"/>
        <w:tabs>
          <w:tab w:val="left" w:pos="3217"/>
          <w:tab w:val="left" w:pos="3258"/>
          <w:tab w:val="left" w:pos="7701"/>
          <w:tab w:val="left" w:pos="10841"/>
          <w:tab w:val="left" w:pos="10873"/>
        </w:tabs>
        <w:spacing w:line="235" w:lineRule="auto"/>
        <w:ind w:left="100" w:right="117" w:firstLin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231F20"/>
          <w:rtl w:val="0"/>
        </w:rPr>
        <w:t>Name: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Phone Number: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Email: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 xml:space="preserve"> Company: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 xml:space="preserve">Company Address: </w:t>
      </w:r>
      <w:r>
        <w:rPr>
          <w:rFonts w:ascii="Calibri" w:hAnsi="Calibri" w:eastAsia="Calibri" w:cs="Calibri"/>
          <w:color w:val="231F20"/>
          <w:u w:val="single"/>
          <w:rtl w:val="0"/>
        </w:rPr>
        <w:t xml:space="preserve"> 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 xml:space="preserve"> Company Real Estate License or Firm #: </w:t>
      </w:r>
      <w:r>
        <w:rPr>
          <w:rFonts w:ascii="Calibri" w:hAnsi="Calibri" w:eastAsia="Calibri" w:cs="Calibri"/>
          <w:color w:val="231F20"/>
          <w:u w:val="single"/>
          <w:rtl w:val="0"/>
        </w:rPr>
        <w:t xml:space="preserve"> 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</w:p>
    <w:p>
      <w:pPr>
        <w:pStyle w:val="2"/>
        <w:keepNext w:val="0"/>
        <w:keepLines w:val="0"/>
        <w:widowControl w:val="0"/>
        <w:spacing w:before="232" w:after="0" w:line="334" w:lineRule="auto"/>
        <w:ind w:left="100" w:firstLine="0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color w:val="145E85"/>
          <w:sz w:val="22"/>
          <w:szCs w:val="22"/>
          <w:rtl w:val="0"/>
        </w:rPr>
        <w:t>Referral Fee</w:t>
      </w:r>
    </w:p>
    <w:p>
      <w:pPr>
        <w:widowControl w:val="0"/>
        <w:spacing w:line="235" w:lineRule="auto"/>
        <w:ind w:left="100" w:right="396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231F20"/>
          <w:rtl w:val="0"/>
        </w:rPr>
        <w:t>In the event Receiving Broker/Agent receives a commission or other payment for services rendered in connection with a real estate transaction involving the Referred Client, Referring Broker/Agent shall be entitled to a Referral Fee in the amount of:</w:t>
      </w:r>
    </w:p>
    <w:p>
      <w:pPr>
        <w:widowControl w:val="0"/>
        <w:tabs>
          <w:tab w:val="left" w:pos="687"/>
        </w:tabs>
        <w:spacing w:before="226" w:line="235" w:lineRule="auto"/>
        <w:ind w:left="100" w:right="654" w:firstLine="0"/>
        <w:rPr>
          <w:rFonts w:ascii="Calibri" w:hAnsi="Calibri" w:eastAsia="Calibri" w:cs="Calibri"/>
          <w:color w:val="231F20"/>
        </w:rPr>
      </w:pPr>
      <w:r>
        <w:rPr>
          <w:rFonts w:ascii="Calibri" w:hAnsi="Calibri" w:eastAsia="Calibri" w:cs="Calibri"/>
          <w:color w:val="231F20"/>
          <w:u w:val="single"/>
          <w:rtl w:val="0"/>
        </w:rPr>
        <w:t xml:space="preserve"> 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 xml:space="preserve"> % of the total gross commission Receiving Broker/Agent collects in any real estate transaction involving the Referred Client.</w:t>
      </w:r>
    </w:p>
    <w:p>
      <w:pPr>
        <w:widowControl w:val="0"/>
        <w:tabs>
          <w:tab w:val="left" w:pos="9291"/>
        </w:tabs>
        <w:spacing w:before="2" w:line="235" w:lineRule="auto"/>
        <w:ind w:left="100" w:right="256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231F20"/>
          <w:rtl w:val="0"/>
        </w:rPr>
        <w:br w:type="textWrapping"/>
      </w:r>
      <w:r>
        <w:rPr>
          <w:rFonts w:ascii="Calibri" w:hAnsi="Calibri" w:eastAsia="Calibri" w:cs="Calibri"/>
          <w:color w:val="231F20"/>
          <w:rtl w:val="0"/>
        </w:rPr>
        <w:t>Commissions received will be paid to the Company referring the Buyer or Seller within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calendar days of receipt of commissions.</w:t>
      </w:r>
      <w:r>
        <w:rPr>
          <w:rFonts w:ascii="Calibri" w:hAnsi="Calibri" w:eastAsia="Calibri" w:cs="Calibri"/>
          <w:color w:val="231F20"/>
          <w:rtl w:val="0"/>
        </w:rPr>
        <w:br w:type="textWrapping"/>
      </w:r>
      <w:r>
        <w:rPr>
          <w:rFonts w:ascii="Calibri" w:hAnsi="Calibri" w:eastAsia="Calibri" w:cs="Calibri"/>
          <w:color w:val="231F20"/>
          <w:rtl w:val="0"/>
        </w:rPr>
        <w:br w:type="textWrapping"/>
      </w:r>
      <w:r>
        <w:rPr>
          <w:rFonts w:ascii="Calibri" w:hAnsi="Calibri" w:eastAsia="Calibri" w:cs="Calibri"/>
          <w:b/>
          <w:i/>
          <w:color w:val="231F20"/>
          <w:rtl w:val="0"/>
        </w:rPr>
        <w:t xml:space="preserve">NOTE: </w:t>
      </w:r>
      <w:r>
        <w:rPr>
          <w:rFonts w:ascii="Calibri" w:hAnsi="Calibri" w:eastAsia="Calibri" w:cs="Calibri"/>
          <w:color w:val="231F20"/>
          <w:rtl w:val="0"/>
        </w:rPr>
        <w:t>This is a percentage of the actual dollar amount of the commission earned, not a percentage of the sales price.</w:t>
      </w:r>
    </w:p>
    <w:p>
      <w:pPr>
        <w:pStyle w:val="2"/>
        <w:keepNext w:val="0"/>
        <w:keepLines w:val="0"/>
        <w:widowControl w:val="0"/>
        <w:spacing w:before="234" w:after="0" w:line="334" w:lineRule="auto"/>
        <w:ind w:left="100" w:firstLine="0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color w:val="145E85"/>
          <w:sz w:val="22"/>
          <w:szCs w:val="22"/>
          <w:rtl w:val="0"/>
        </w:rPr>
        <w:t>Expiration Date</w:t>
      </w:r>
    </w:p>
    <w:p>
      <w:pPr>
        <w:widowControl w:val="0"/>
        <w:tabs>
          <w:tab w:val="left" w:pos="4006"/>
          <w:tab w:val="left" w:pos="6850"/>
        </w:tabs>
        <w:spacing w:line="235" w:lineRule="auto"/>
        <w:ind w:left="100" w:right="296" w:firstLin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231F20"/>
          <w:rtl w:val="0"/>
        </w:rPr>
        <w:t>This Agreement begins on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 xml:space="preserve"> and expires on</w:t>
      </w:r>
      <w:r>
        <w:rPr>
          <w:rFonts w:ascii="Calibri" w:hAnsi="Calibri" w:eastAsia="Calibri" w:cs="Calibri"/>
          <w:color w:val="231F20"/>
          <w:u w:val="single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at 11:59 PM. This Agreement will automatically extend through the term of any agency agreement entered into with the referred Buyer or Seller, or if negotiations have begun, through any closing date(s).</w:t>
      </w:r>
    </w:p>
    <w:p>
      <w:pPr>
        <w:pStyle w:val="2"/>
        <w:keepNext w:val="0"/>
        <w:keepLines w:val="0"/>
        <w:widowControl w:val="0"/>
        <w:spacing w:before="232" w:after="0" w:line="240" w:lineRule="auto"/>
        <w:ind w:left="100" w:firstLine="0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color w:val="145E85"/>
          <w:sz w:val="22"/>
          <w:szCs w:val="22"/>
          <w:rtl w:val="0"/>
        </w:rPr>
        <w:t>Agreed and Accepted</w:t>
      </w:r>
    </w:p>
    <w:p>
      <w:pPr>
        <w:widowControl w:val="0"/>
        <w:spacing w:line="240" w:lineRule="auto"/>
        <w:rPr>
          <w:rFonts w:ascii="Calibri" w:hAnsi="Calibri" w:eastAsia="Calibri" w:cs="Calibri"/>
          <w:b/>
        </w:rPr>
      </w:pPr>
      <w:bookmarkStart w:id="0" w:name="_GoBack"/>
      <w:bookmarkEnd w:id="0"/>
    </w:p>
    <w:p>
      <w:pPr>
        <w:widowControl w:val="0"/>
        <w:spacing w:before="5" w:line="240" w:lineRule="auto"/>
        <w:rPr>
          <w:rFonts w:ascii="Calibri" w:hAnsi="Calibri" w:eastAsia="Calibri" w:cs="Calibri"/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177800</wp:posOffset>
                </wp:positionV>
                <wp:extent cx="1678940" cy="12700"/>
                <wp:effectExtent l="0" t="0" r="0" b="0"/>
                <wp:wrapTopAndBottom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0230" y="3779365"/>
                          <a:ext cx="1678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8940" h="1270" extrusionOk="0">
                              <a:moveTo>
                                <a:pt x="0" y="0"/>
                              </a:moveTo>
                              <a:lnTo>
                                <a:pt x="16789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221E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4pt;margin-top:14pt;height:1pt;width:132.2pt;mso-wrap-distance-bottom:0pt;mso-wrap-distance-top:0pt;z-index:251659264;v-text-anchor:middle;mso-width-relative:page;mso-height-relative:page;" fillcolor="#FFFFFF" filled="t" stroked="t" coordsize="1678940,1270" o:gfxdata="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f2+DrXAAAACgEAAA8A&#10;AAAAAAAAAQAgAAAAIgAAAGRycy9kb3ducmV2LnhtbFBLAQIUABQAAAAIAIdO4kDpD/r4igIAAHoF&#10;AAAOAAAAAAAAAAEAIAAAACYBAABkcnMvZTJvRG9jLnhtbFBLBQYAAAAABgAGAFkBAAAiBgAAAAA=&#10;" path="m0,0l1678940,0e">
                <v:fill on="t" focussize="0,0"/>
                <v:stroke weight="0.838582677165354pt" color="#221E1F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widowControl w:val="0"/>
        <w:tabs>
          <w:tab w:val="left" w:pos="8468"/>
        </w:tabs>
        <w:spacing w:before="10" w:line="240" w:lineRule="auto"/>
        <w:ind w:left="100" w:firstLine="0"/>
        <w:rPr>
          <w:rFonts w:ascii="Calibri" w:hAnsi="Calibri" w:eastAsia="Calibri" w:cs="Calibri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3810</wp:posOffset>
                </wp:positionV>
                <wp:extent cx="2549525" cy="1270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938" y="3779365"/>
                          <a:ext cx="254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9525" h="1270" extrusionOk="0">
                              <a:moveTo>
                                <a:pt x="0" y="0"/>
                              </a:moveTo>
                              <a:lnTo>
                                <a:pt x="2549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221E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.2pt;margin-top:0.3pt;height:1pt;width:200.75pt;mso-wrap-distance-bottom:0pt;mso-wrap-distance-top:0pt;z-index:251659264;v-text-anchor:middle;mso-width-relative:page;mso-height-relative:page;" fillcolor="#FFFFFF" filled="t" stroked="t" coordsize="2549525,1270" o:gfxdata="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8CTiUdcAAAAIAQAA&#10;DwAAAAAAAAABACAAAAAiAAAAZHJzL2Rvd25yZXYueG1sUEsBAhQAFAAAAAgAh07iQNIaAmWMAgAA&#10;egUAAA4AAAAAAAAAAQAgAAAAJgEAAGRycy9lMm9Eb2MueG1sUEsFBgAAAAAGAAYAWQEAACQGAAAA&#10;AA==&#10;" path="m0,0l2549525,0e">
                <v:fill on="t" focussize="0,0"/>
                <v:stroke weight="0.838582677165354pt" color="#221E1F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rFonts w:ascii="Calibri" w:hAnsi="Calibri" w:eastAsia="Calibri" w:cs="Calibri"/>
          <w:color w:val="231F20"/>
          <w:rtl w:val="0"/>
        </w:rPr>
        <w:t>Signature of Referring Broker of Record</w:t>
      </w:r>
      <w:r>
        <w:rPr>
          <w:rFonts w:ascii="Calibri" w:hAnsi="Calibri" w:eastAsia="Calibri" w:cs="Calibri"/>
          <w:color w:val="231F20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Date</w:t>
      </w:r>
    </w:p>
    <w:p>
      <w:pPr>
        <w:widowControl w:val="0"/>
        <w:spacing w:line="240" w:lineRule="auto"/>
        <w:rPr>
          <w:rFonts w:ascii="Calibri" w:hAnsi="Calibri" w:eastAsia="Calibri" w:cs="Calibri"/>
        </w:rPr>
      </w:pPr>
    </w:p>
    <w:p>
      <w:pPr>
        <w:widowControl w:val="0"/>
        <w:spacing w:before="3" w:line="240" w:lineRule="auto"/>
        <w:rPr>
          <w:rFonts w:ascii="Calibri" w:hAnsi="Calibri" w:eastAsia="Calibri" w:cs="Calibri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177800</wp:posOffset>
                </wp:positionV>
                <wp:extent cx="2549525" cy="12700"/>
                <wp:effectExtent l="0" t="0" r="0" b="0"/>
                <wp:wrapTopAndBottom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938" y="3779365"/>
                          <a:ext cx="254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9525" h="1270" extrusionOk="0">
                              <a:moveTo>
                                <a:pt x="0" y="0"/>
                              </a:moveTo>
                              <a:lnTo>
                                <a:pt x="2549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221E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.2pt;margin-top:14pt;height:1pt;width:200.75pt;mso-wrap-distance-bottom:0pt;mso-wrap-distance-top:0pt;z-index:251659264;v-text-anchor:middle;mso-width-relative:page;mso-height-relative:page;" fillcolor="#FFFFFF" filled="t" stroked="t" coordsize="2549525,1270" o:gfxdata="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8CTiUdcAAAAIAQAA&#10;DwAAAAAAAAABACAAAAAiAAAAZHJzL2Rvd25yZXYueG1sUEsBAhQAFAAAAAgAh07iQMv0zyGMAgAA&#10;egUAAA4AAAAAAAAAAQAgAAAAJgEAAGRycy9lMm9Eb2MueG1sUEsFBgAAAAAGAAYAWQEAACQGAAAA&#10;AA==&#10;" path="m0,0l2549525,0e">
                <v:fill on="t" focussize="0,0"/>
                <v:stroke weight="0.838582677165354pt" color="#221E1F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177800</wp:posOffset>
                </wp:positionV>
                <wp:extent cx="1678940" cy="12700"/>
                <wp:effectExtent l="0" t="0" r="0" b="0"/>
                <wp:wrapTopAndBottom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0230" y="3779365"/>
                          <a:ext cx="1678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8940" h="1270" extrusionOk="0">
                              <a:moveTo>
                                <a:pt x="0" y="0"/>
                              </a:moveTo>
                              <a:lnTo>
                                <a:pt x="16789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650" cap="flat" cmpd="sng">
                          <a:solidFill>
                            <a:srgbClr val="221E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4pt;margin-top:14pt;height:1pt;width:132.2pt;mso-wrap-distance-bottom:0pt;mso-wrap-distance-top:0pt;z-index:251659264;v-text-anchor:middle;mso-width-relative:page;mso-height-relative:page;" fillcolor="#FFFFFF" filled="t" stroked="t" coordsize="1678940,1270" o:gfxdata="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f2+DrXAAAACgEAAA8A&#10;AAAAAAAAAQAgAAAAIgAAAGRycy9kb3ducmV2LnhtbFBLAQIUABQAAAAIAIdO4kAsdiVNigIAAHoF&#10;AAAOAAAAAAAAAAEAIAAAACYBAABkcnMvZTJvRG9jLnhtbFBLBQYAAAAABgAGAFkBAAAiBgAAAAA=&#10;" path="m0,0l1678940,0e">
                <v:fill on="t" focussize="0,0"/>
                <v:stroke weight="0.838582677165354pt" color="#221E1F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widowControl w:val="0"/>
        <w:tabs>
          <w:tab w:val="left" w:pos="8468"/>
        </w:tabs>
        <w:spacing w:before="11" w:line="240" w:lineRule="auto"/>
        <w:ind w:left="100" w:firstLine="0"/>
      </w:pPr>
      <w:r>
        <w:rPr>
          <w:rFonts w:ascii="Calibri" w:hAnsi="Calibri" w:eastAsia="Calibri" w:cs="Calibri"/>
          <w:color w:val="231F20"/>
          <w:rtl w:val="0"/>
        </w:rPr>
        <w:t>Signature of Receiving Broker of Record</w:t>
      </w:r>
      <w:r>
        <w:rPr>
          <w:rFonts w:ascii="Calibri" w:hAnsi="Calibri" w:eastAsia="Calibri" w:cs="Calibri"/>
          <w:color w:val="231F20"/>
          <w:rtl w:val="0"/>
        </w:rPr>
        <w:tab/>
      </w:r>
      <w:r>
        <w:rPr>
          <w:rFonts w:ascii="Calibri" w:hAnsi="Calibri" w:eastAsia="Calibri" w:cs="Calibri"/>
          <w:color w:val="231F20"/>
          <w:rtl w:val="0"/>
        </w:rPr>
        <w:t>Date</w:t>
      </w:r>
    </w:p>
    <w:sectPr>
      <w:type w:val="continuous"/>
      <w:pgSz w:w="12240" w:h="15840"/>
      <w:pgMar w:top="500" w:right="600" w:bottom="280" w:left="620" w:header="360" w:footer="3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1936750</wp:posOffset>
          </wp:positionH>
          <wp:positionV relativeFrom="paragraph">
            <wp:posOffset>-60325</wp:posOffset>
          </wp:positionV>
          <wp:extent cx="2072005" cy="440055"/>
          <wp:effectExtent l="0" t="0" r="0" b="0"/>
          <wp:wrapNone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688" cy="440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E251FF"/>
    <w:rsid w:val="6F6A3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202</Words>
  <Characters>1141</Characters>
  <TotalTime>3</TotalTime>
  <ScaleCrop>false</ScaleCrop>
  <LinksUpToDate>false</LinksUpToDate>
  <CharactersWithSpaces>1364</CharactersWithSpaces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2022-05-18T10:56:57Z</dcterms:created>
  <dc:creator>Acer</dc:creator>
  <cp:lastModifiedBy>Acer</cp:lastModifiedBy>
  <dcterms:modified xsi:type="dcterms:W3CDTF">2022-05-18T11:00:11Z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B5F47210517A4AD1B80A832BE92512C4</vt:lpwstr>
  </property>
</Properties>
</file>