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rPr>
          <w:color w:val="231F20"/>
        </w:rPr>
        <w:t>Month-to-Month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Rental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Agreement</w:t>
      </w:r>
    </w:p>
    <w:p>
      <w:pPr>
        <w:pStyle w:val="5"/>
        <w:spacing w:before="8"/>
        <w:rPr>
          <w:b/>
          <w:sz w:val="16"/>
        </w:rPr>
      </w:pPr>
    </w:p>
    <w:p>
      <w:pPr>
        <w:spacing w:before="124" w:line="216" w:lineRule="auto"/>
        <w:ind w:left="209" w:right="113" w:firstLine="0"/>
        <w:jc w:val="left"/>
        <w:rPr>
          <w:i/>
          <w:sz w:val="20"/>
        </w:rPr>
      </w:pPr>
      <w:r>
        <w:rPr>
          <w:b/>
          <w:i/>
          <w:color w:val="231F20"/>
          <w:sz w:val="24"/>
        </w:rPr>
        <w:t>Disclosure:</w:t>
      </w:r>
      <w:r>
        <w:rPr>
          <w:b/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This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template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should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be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used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as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a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guide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that</w:t>
      </w:r>
      <w:r>
        <w:rPr>
          <w:i/>
          <w:color w:val="231F20"/>
          <w:spacing w:val="-11"/>
          <w:sz w:val="24"/>
        </w:rPr>
        <w:t xml:space="preserve"> </w:t>
      </w:r>
      <w:r>
        <w:rPr>
          <w:i/>
          <w:color w:val="231F20"/>
          <w:sz w:val="24"/>
        </w:rPr>
        <w:t>you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can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build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off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of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z w:val="24"/>
        </w:rPr>
        <w:t>with</w:t>
      </w:r>
      <w:r>
        <w:rPr>
          <w:i/>
          <w:color w:val="231F20"/>
          <w:spacing w:val="-11"/>
          <w:sz w:val="24"/>
        </w:rPr>
        <w:t xml:space="preserve"> </w:t>
      </w:r>
      <w:r>
        <w:rPr>
          <w:i/>
          <w:color w:val="231F20"/>
          <w:sz w:val="24"/>
        </w:rPr>
        <w:t>your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state’s specific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disclosures.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Please keep in mind it wasn’t drawn up by a lawyer and is not state specific.</w:t>
      </w:r>
      <w:r>
        <w:rPr>
          <w:i/>
          <w:color w:val="231F20"/>
          <w:spacing w:val="-12"/>
          <w:sz w:val="24"/>
        </w:rPr>
        <w:t xml:space="preserve"> </w:t>
      </w:r>
      <w:r>
        <w:rPr>
          <w:i/>
          <w:color w:val="231F20"/>
          <w:sz w:val="24"/>
        </w:rPr>
        <w:t>Consult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a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real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estate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attorney</w:t>
      </w:r>
      <w:r>
        <w:rPr>
          <w:i/>
          <w:color w:val="231F20"/>
          <w:spacing w:val="-11"/>
          <w:sz w:val="24"/>
        </w:rPr>
        <w:t xml:space="preserve"> </w:t>
      </w:r>
      <w:r>
        <w:rPr>
          <w:i/>
          <w:color w:val="231F20"/>
          <w:sz w:val="24"/>
        </w:rPr>
        <w:t>or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a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Realtor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to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ensure</w:t>
      </w:r>
      <w:r>
        <w:rPr>
          <w:i/>
          <w:color w:val="231F20"/>
          <w:spacing w:val="-11"/>
          <w:sz w:val="24"/>
        </w:rPr>
        <w:t xml:space="preserve"> </w:t>
      </w:r>
      <w:r>
        <w:rPr>
          <w:i/>
          <w:color w:val="231F20"/>
          <w:sz w:val="24"/>
        </w:rPr>
        <w:t>you’re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abiding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by</w:t>
      </w:r>
      <w:r>
        <w:rPr>
          <w:i/>
          <w:color w:val="231F20"/>
          <w:spacing w:val="-11"/>
          <w:sz w:val="24"/>
        </w:rPr>
        <w:t xml:space="preserve"> </w:t>
      </w:r>
      <w:r>
        <w:rPr>
          <w:i/>
          <w:color w:val="231F20"/>
          <w:sz w:val="24"/>
        </w:rPr>
        <w:t>state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and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 xml:space="preserve">local </w:t>
      </w:r>
      <w:r>
        <w:rPr>
          <w:i/>
          <w:color w:val="231F20"/>
          <w:spacing w:val="-2"/>
          <w:sz w:val="24"/>
        </w:rPr>
        <w:t>laws.</w:t>
      </w:r>
    </w:p>
    <w:p>
      <w:pPr>
        <w:pStyle w:val="5"/>
        <w:rPr>
          <w:i/>
          <w:sz w:val="20"/>
        </w:rPr>
      </w:pPr>
    </w:p>
    <w:p>
      <w:pPr>
        <w:pStyle w:val="5"/>
        <w:spacing w:before="2"/>
        <w:rPr>
          <w:i/>
        </w:rPr>
      </w:pPr>
    </w:p>
    <w:p>
      <w:pPr>
        <w:tabs>
          <w:tab w:val="left" w:pos="2556"/>
        </w:tabs>
        <w:spacing w:before="100"/>
        <w:ind w:left="101" w:right="0" w:firstLine="0"/>
        <w:jc w:val="left"/>
        <w:rPr>
          <w:sz w:val="24"/>
        </w:rPr>
      </w:pPr>
      <w:r>
        <w:rPr>
          <w:color w:val="231F20"/>
          <w:sz w:val="24"/>
        </w:rPr>
        <w:t xml:space="preserve">Date </w:t>
      </w:r>
      <w:r>
        <w:rPr>
          <w:color w:val="231F20"/>
          <w:sz w:val="24"/>
          <w:u w:val="single" w:color="231F20"/>
        </w:rPr>
        <w:tab/>
      </w:r>
    </w:p>
    <w:p>
      <w:pPr>
        <w:tabs>
          <w:tab w:val="left" w:pos="2902"/>
          <w:tab w:val="left" w:pos="5523"/>
        </w:tabs>
        <w:spacing w:before="130"/>
        <w:ind w:left="101" w:right="0" w:firstLine="0"/>
        <w:jc w:val="left"/>
        <w:rPr>
          <w:sz w:val="24"/>
        </w:rPr>
      </w:pPr>
      <w:r>
        <w:rPr>
          <w:color w:val="231F20"/>
          <w:sz w:val="24"/>
        </w:rPr>
        <w:t xml:space="preserve">County of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State of </w:t>
      </w:r>
      <w:r>
        <w:rPr>
          <w:color w:val="231F20"/>
          <w:sz w:val="24"/>
          <w:u w:val="single" w:color="231F20"/>
        </w:rPr>
        <w:tab/>
      </w:r>
    </w:p>
    <w:p>
      <w:pPr>
        <w:pStyle w:val="5"/>
        <w:rPr>
          <w:sz w:val="20"/>
        </w:rPr>
      </w:pPr>
    </w:p>
    <w:p>
      <w:pPr>
        <w:pStyle w:val="5"/>
        <w:spacing w:before="3"/>
        <w:rPr>
          <w:sz w:val="16"/>
        </w:rPr>
      </w:pPr>
    </w:p>
    <w:p>
      <w:pPr>
        <w:tabs>
          <w:tab w:val="left" w:pos="5177"/>
          <w:tab w:val="left" w:pos="5213"/>
          <w:tab w:val="left" w:pos="5314"/>
        </w:tabs>
        <w:spacing w:before="100" w:line="340" w:lineRule="auto"/>
        <w:ind w:left="101" w:right="4203" w:firstLine="0"/>
        <w:jc w:val="both"/>
        <w:rPr>
          <w:sz w:val="24"/>
        </w:rPr>
      </w:pPr>
      <w:r>
        <w:rPr>
          <w:color w:val="231F20"/>
          <w:sz w:val="24"/>
        </w:rPr>
        <w:t xml:space="preserve">Tenant name: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Co-tenant name: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Owner/Landlord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name: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  <w:u w:val="single" w:color="231F20"/>
        </w:rPr>
        <w:tab/>
      </w:r>
    </w:p>
    <w:p>
      <w:pPr>
        <w:pStyle w:val="5"/>
        <w:rPr>
          <w:sz w:val="26"/>
        </w:rPr>
      </w:pPr>
    </w:p>
    <w:p>
      <w:pPr>
        <w:tabs>
          <w:tab w:val="left" w:pos="7164"/>
        </w:tabs>
        <w:spacing w:before="101"/>
        <w:ind w:left="101" w:right="0" w:firstLine="0"/>
        <w:jc w:val="left"/>
        <w:rPr>
          <w:sz w:val="24"/>
        </w:rPr>
      </w:pPr>
      <w:r>
        <w:rPr>
          <w:color w:val="231F20"/>
          <w:sz w:val="24"/>
        </w:rPr>
        <w:t>Property Address: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  <w:u w:val="single" w:color="231F20"/>
        </w:rPr>
        <w:tab/>
      </w:r>
    </w:p>
    <w:p>
      <w:pPr>
        <w:pStyle w:val="5"/>
        <w:spacing w:before="8"/>
        <w:rPr>
          <w:sz w:val="26"/>
        </w:rPr>
      </w:pPr>
      <w:r>
        <w:pict>
          <v:shape id="docshape1" o:spid="_x0000_s1026" style="position:absolute;left:0pt;margin-left:167.55pt;margin-top:18.4pt;height:0.1pt;width:259.1pt;mso-position-horizontal-relative:page;mso-wrap-distance-bottom:0pt;mso-wrap-distance-top:0pt;z-index:-251644928;mso-width-relative:page;mso-height-relative:page;" filled="f" stroked="t" coordorigin="3352,369" coordsize="5182,0" path="m3352,369l8533,369e">
            <v:path arrowok="t"/>
            <v:fill on="f" focussize="0,0"/>
            <v:stroke weight="0.5pt" color="#231F20"/>
            <v:imagedata o:title=""/>
            <o:lock v:ext="edit"/>
            <w10:wrap type="topAndBottom"/>
          </v:shape>
        </w:pict>
      </w:r>
    </w:p>
    <w:p>
      <w:pPr>
        <w:pStyle w:val="5"/>
        <w:spacing w:before="5"/>
        <w:rPr>
          <w:sz w:val="7"/>
        </w:rPr>
      </w:pPr>
    </w:p>
    <w:p>
      <w:pPr>
        <w:tabs>
          <w:tab w:val="left" w:pos="1895"/>
          <w:tab w:val="left" w:pos="3701"/>
          <w:tab w:val="left" w:pos="5184"/>
        </w:tabs>
        <w:spacing w:before="100"/>
        <w:ind w:left="0" w:right="350" w:firstLine="0"/>
        <w:jc w:val="center"/>
        <w:rPr>
          <w:sz w:val="24"/>
        </w:rPr>
      </w:pPr>
      <w:r>
        <w:rPr>
          <w:color w:val="231F20"/>
          <w:sz w:val="24"/>
        </w:rPr>
        <w:t xml:space="preserve">City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State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Zip </w:t>
      </w:r>
      <w:r>
        <w:rPr>
          <w:color w:val="231F20"/>
          <w:sz w:val="24"/>
          <w:u w:val="single" w:color="231F20"/>
        </w:rPr>
        <w:tab/>
      </w:r>
    </w:p>
    <w:p>
      <w:pPr>
        <w:pStyle w:val="5"/>
        <w:rPr>
          <w:sz w:val="20"/>
        </w:rPr>
      </w:pPr>
    </w:p>
    <w:p>
      <w:pPr>
        <w:pStyle w:val="5"/>
        <w:spacing w:before="8"/>
        <w:rPr>
          <w:sz w:val="28"/>
        </w:rPr>
      </w:pPr>
    </w:p>
    <w:p>
      <w:pPr>
        <w:pStyle w:val="2"/>
        <w:spacing w:before="65"/>
      </w:pPr>
      <w:r>
        <w:rPr>
          <w:color w:val="231F20"/>
        </w:rPr>
        <w:t>Term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Rental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Agreement</w:t>
      </w:r>
    </w:p>
    <w:p>
      <w:pPr>
        <w:pStyle w:val="5"/>
        <w:tabs>
          <w:tab w:val="left" w:pos="4435"/>
          <w:tab w:val="left" w:pos="7257"/>
        </w:tabs>
        <w:spacing w:before="51" w:line="216" w:lineRule="auto"/>
        <w:ind w:left="101" w:right="306"/>
      </w:pPr>
      <w:r>
        <w:rPr>
          <w:color w:val="231F20"/>
        </w:rPr>
        <w:t xml:space="preserve">This agreement shall begin on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and end on </w:t>
      </w:r>
      <w:r>
        <w:rPr>
          <w:color w:val="231F20"/>
          <w:u w:val="single" w:color="231F20"/>
        </w:rPr>
        <w:tab/>
      </w:r>
      <w:r>
        <w:rPr>
          <w:color w:val="231F20"/>
        </w:rPr>
        <w:t>. At the end of the lease term normal wear and tear is expected,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however tenant agrees to turn property over in a peaceful manner and in good working order,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 to remove all personal property and trash and to return all keys and garage door openers.</w:t>
      </w:r>
    </w:p>
    <w:p>
      <w:pPr>
        <w:pStyle w:val="5"/>
        <w:tabs>
          <w:tab w:val="left" w:pos="6798"/>
        </w:tabs>
        <w:spacing w:before="250" w:line="216" w:lineRule="auto"/>
        <w:ind w:left="101" w:right="144"/>
        <w:jc w:val="both"/>
      </w:pPr>
      <w:r>
        <w:rPr>
          <w:color w:val="231F20"/>
        </w:rPr>
        <w:t xml:space="preserve">Proper notice requires Tenant or Landlord to give at least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days written notice before ending date or before the end of any renewal term.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If no notice is given,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then the agreement will automatically renew on a continual month to month basis.</w:t>
      </w:r>
    </w:p>
    <w:p>
      <w:pPr>
        <w:pStyle w:val="5"/>
        <w:spacing w:before="12"/>
        <w:rPr>
          <w:sz w:val="20"/>
        </w:rPr>
      </w:pPr>
    </w:p>
    <w:p>
      <w:pPr>
        <w:pStyle w:val="2"/>
        <w:jc w:val="both"/>
      </w:pPr>
      <w:r>
        <w:rPr>
          <w:color w:val="231F20"/>
        </w:rPr>
        <w:t>Security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Deposit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Month-to-Month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Rental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Agreement</w:t>
      </w:r>
    </w:p>
    <w:p>
      <w:pPr>
        <w:pStyle w:val="5"/>
        <w:tabs>
          <w:tab w:val="left" w:pos="4659"/>
        </w:tabs>
        <w:spacing w:before="51" w:line="216" w:lineRule="auto"/>
        <w:ind w:left="101" w:right="994" w:hanging="1"/>
      </w:pPr>
      <w:r>
        <w:rPr>
          <w:color w:val="231F20"/>
        </w:rPr>
        <w:t>Security Deposit, in the amount of $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will be held as security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 the full faith performance of the tenant and held in escrow by Landlord.</w:t>
      </w:r>
    </w:p>
    <w:p>
      <w:pPr>
        <w:pStyle w:val="5"/>
        <w:spacing w:before="7"/>
        <w:rPr>
          <w:sz w:val="19"/>
        </w:rPr>
      </w:pPr>
    </w:p>
    <w:p>
      <w:pPr>
        <w:pStyle w:val="5"/>
        <w:tabs>
          <w:tab w:val="left" w:pos="8764"/>
        </w:tabs>
        <w:spacing w:line="216" w:lineRule="auto"/>
        <w:ind w:left="101" w:right="258"/>
      </w:pPr>
      <w:r>
        <w:rPr>
          <w:color w:val="231F20"/>
        </w:rPr>
        <w:t>When Tenant moves out of the property,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tenant will return all keys and give Landlord written notice of Tenant’s new mailing address for the return of Security Deposit. Within </w:t>
      </w:r>
      <w:r>
        <w:rPr>
          <w:color w:val="231F20"/>
          <w:u w:val="single" w:color="231F20"/>
        </w:rPr>
        <w:tab/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days after Tenant moves from the Property,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Landlord will give Tenant a written list of any damage to the Property for which the Landlord claims Tenant is responsible. Landlord may deduct repair costs and any unpaid Rent from Tenant’s Security Deposit.</w:t>
      </w:r>
    </w:p>
    <w:p>
      <w:pPr>
        <w:spacing w:after="0" w:line="216" w:lineRule="auto"/>
        <w:sectPr>
          <w:footerReference r:id="rId5" w:type="default"/>
          <w:type w:val="continuous"/>
          <w:pgSz w:w="12240" w:h="15840"/>
          <w:pgMar w:top="1260" w:right="1360" w:bottom="900" w:left="1360" w:header="0" w:footer="716" w:gutter="0"/>
          <w:pgNumType w:start="1"/>
          <w:cols w:space="720" w:num="1"/>
        </w:sectPr>
      </w:pPr>
    </w:p>
    <w:p>
      <w:pPr>
        <w:spacing w:before="0" w:line="373" w:lineRule="exact"/>
        <w:ind w:left="20" w:right="0" w:firstLine="0"/>
        <w:jc w:val="left"/>
        <w:rPr>
          <w:b/>
          <w:sz w:val="30"/>
        </w:rPr>
      </w:pPr>
      <w:r>
        <w:rPr>
          <w:b/>
          <w:color w:val="231F20"/>
          <w:sz w:val="30"/>
        </w:rPr>
        <w:t>Month-to</w:t>
      </w:r>
      <w:r>
        <w:rPr>
          <w:b/>
          <w:color w:val="231F20"/>
          <w:spacing w:val="10"/>
          <w:sz w:val="30"/>
        </w:rPr>
        <w:t xml:space="preserve"> </w:t>
      </w:r>
      <w:r>
        <w:rPr>
          <w:b/>
          <w:color w:val="231F20"/>
          <w:sz w:val="30"/>
        </w:rPr>
        <w:t>Month</w:t>
      </w:r>
      <w:r>
        <w:rPr>
          <w:b/>
          <w:color w:val="231F20"/>
          <w:spacing w:val="10"/>
          <w:sz w:val="30"/>
        </w:rPr>
        <w:t xml:space="preserve"> </w:t>
      </w:r>
      <w:r>
        <w:rPr>
          <w:b/>
          <w:color w:val="231F20"/>
          <w:sz w:val="30"/>
        </w:rPr>
        <w:t>Rental</w:t>
      </w:r>
      <w:r>
        <w:rPr>
          <w:b/>
          <w:color w:val="231F20"/>
          <w:spacing w:val="-2"/>
          <w:sz w:val="30"/>
        </w:rPr>
        <w:t xml:space="preserve"> </w:t>
      </w:r>
      <w:r>
        <w:rPr>
          <w:b/>
          <w:color w:val="231F20"/>
          <w:sz w:val="30"/>
        </w:rPr>
        <w:t>Agreement</w:t>
      </w:r>
      <w:r>
        <w:rPr>
          <w:b/>
          <w:color w:val="231F20"/>
          <w:spacing w:val="-2"/>
          <w:sz w:val="30"/>
        </w:rPr>
        <w:t xml:space="preserve"> </w:t>
      </w:r>
      <w:r>
        <w:rPr>
          <w:b/>
          <w:color w:val="231F20"/>
          <w:sz w:val="30"/>
        </w:rPr>
        <w:t>Total</w:t>
      </w:r>
      <w:r>
        <w:rPr>
          <w:b/>
          <w:color w:val="231F20"/>
          <w:spacing w:val="10"/>
          <w:sz w:val="30"/>
        </w:rPr>
        <w:t xml:space="preserve"> </w:t>
      </w:r>
      <w:r>
        <w:rPr>
          <w:b/>
          <w:color w:val="231F20"/>
          <w:sz w:val="30"/>
        </w:rPr>
        <w:t>Move</w:t>
      </w:r>
      <w:r>
        <w:rPr>
          <w:b/>
          <w:color w:val="231F20"/>
          <w:spacing w:val="11"/>
          <w:sz w:val="30"/>
        </w:rPr>
        <w:t xml:space="preserve"> </w:t>
      </w:r>
      <w:r>
        <w:rPr>
          <w:b/>
          <w:color w:val="231F20"/>
          <w:sz w:val="30"/>
        </w:rPr>
        <w:t>in</w:t>
      </w:r>
      <w:r>
        <w:rPr>
          <w:b/>
          <w:color w:val="231F20"/>
          <w:spacing w:val="10"/>
          <w:sz w:val="30"/>
        </w:rPr>
        <w:t xml:space="preserve"> </w:t>
      </w:r>
      <w:r>
        <w:rPr>
          <w:b/>
          <w:color w:val="231F20"/>
          <w:sz w:val="30"/>
        </w:rPr>
        <w:t>Money</w:t>
      </w:r>
      <w:r>
        <w:rPr>
          <w:b/>
          <w:color w:val="231F20"/>
          <w:spacing w:val="-1"/>
          <w:sz w:val="30"/>
        </w:rPr>
        <w:t xml:space="preserve"> </w:t>
      </w:r>
      <w:r>
        <w:rPr>
          <w:b/>
          <w:color w:val="231F20"/>
          <w:spacing w:val="-2"/>
          <w:sz w:val="30"/>
        </w:rPr>
        <w:t>Required</w:t>
      </w:r>
    </w:p>
    <w:p>
      <w:pPr>
        <w:pStyle w:val="5"/>
        <w:tabs>
          <w:tab w:val="left" w:pos="3155"/>
          <w:tab w:val="left" w:pos="4342"/>
          <w:tab w:val="left" w:pos="6829"/>
        </w:tabs>
        <w:spacing w:before="123" w:line="216" w:lineRule="auto"/>
        <w:ind w:left="101" w:right="290"/>
      </w:pPr>
      <w:r>
        <w:rPr>
          <w:color w:val="231F20"/>
        </w:rPr>
        <w:t>First month rent of $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and security deposit of $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are both due at move in. Total amount due at move in: $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</w:p>
    <w:p>
      <w:pPr>
        <w:pStyle w:val="5"/>
        <w:rPr>
          <w:sz w:val="20"/>
        </w:rPr>
      </w:pPr>
    </w:p>
    <w:p>
      <w:pPr>
        <w:pStyle w:val="5"/>
        <w:spacing w:before="1"/>
        <w:rPr>
          <w:sz w:val="17"/>
        </w:rPr>
      </w:pPr>
    </w:p>
    <w:p>
      <w:pPr>
        <w:pStyle w:val="2"/>
        <w:spacing w:before="65"/>
      </w:pPr>
      <w:r>
        <w:rPr>
          <w:color w:val="231F20"/>
        </w:rPr>
        <w:t>Amount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Rent</w:t>
      </w:r>
    </w:p>
    <w:p>
      <w:pPr>
        <w:pStyle w:val="5"/>
        <w:tabs>
          <w:tab w:val="left" w:pos="4219"/>
          <w:tab w:val="left" w:pos="6415"/>
          <w:tab w:val="left" w:pos="7207"/>
          <w:tab w:val="left" w:pos="8899"/>
          <w:tab w:val="left" w:pos="9051"/>
        </w:tabs>
        <w:spacing w:before="86" w:line="216" w:lineRule="auto"/>
        <w:ind w:left="101" w:right="424"/>
      </w:pPr>
      <w:r>
        <w:rPr>
          <w:color w:val="231F20"/>
        </w:rPr>
        <w:t xml:space="preserve">Rent is due in advance, without demand, on or before the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day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of each month. The amount of Total Rent due during the Term is: $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The Rent due each month is: $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spacing w:val="-52"/>
          <w:u w:val="single" w:color="231F20"/>
        </w:rPr>
        <w:t xml:space="preserve"> </w:t>
      </w:r>
      <w:r>
        <w:rPr>
          <w:color w:val="231F20"/>
        </w:rPr>
        <w:t xml:space="preserve"> Rental payment should be paid via Mail to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Online at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Other </w:t>
      </w:r>
      <w:r>
        <w:rPr>
          <w:color w:val="231F20"/>
          <w:u w:val="single" w:color="231F20"/>
        </w:rPr>
        <w:tab/>
      </w:r>
    </w:p>
    <w:p>
      <w:pPr>
        <w:pStyle w:val="5"/>
        <w:rPr>
          <w:sz w:val="20"/>
        </w:rPr>
      </w:pPr>
    </w:p>
    <w:p>
      <w:pPr>
        <w:pStyle w:val="2"/>
        <w:spacing w:before="244"/>
      </w:pPr>
      <w:r>
        <w:rPr>
          <w:color w:val="231F20"/>
        </w:rPr>
        <w:t>Late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Fees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Returned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Fees</w:t>
      </w:r>
    </w:p>
    <w:p>
      <w:pPr>
        <w:pStyle w:val="5"/>
        <w:tabs>
          <w:tab w:val="left" w:pos="3917"/>
          <w:tab w:val="left" w:pos="7920"/>
          <w:tab w:val="left" w:pos="8748"/>
        </w:tabs>
        <w:spacing w:before="86" w:line="216" w:lineRule="auto"/>
        <w:ind w:left="101" w:right="113"/>
      </w:pPr>
      <w:r>
        <w:rPr>
          <w:color w:val="231F20"/>
        </w:rPr>
        <w:t>Tenant will pay a late fee of $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per day if rent is paid after the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If a payment is returned by a financial institution for any reason, there will be a charge of $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spacing w:val="-10"/>
        </w:rPr>
        <w:t>.</w:t>
      </w:r>
    </w:p>
    <w:p>
      <w:pPr>
        <w:pStyle w:val="5"/>
        <w:spacing w:before="12"/>
        <w:rPr>
          <w:sz w:val="19"/>
        </w:rPr>
      </w:pPr>
    </w:p>
    <w:p>
      <w:pPr>
        <w:pStyle w:val="2"/>
      </w:pPr>
      <w:r>
        <w:rPr>
          <w:color w:val="231F20"/>
        </w:rPr>
        <w:t>Number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Occupants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Allowed</w:t>
      </w:r>
    </w:p>
    <w:p>
      <w:pPr>
        <w:pStyle w:val="5"/>
        <w:spacing w:before="87" w:line="216" w:lineRule="auto"/>
        <w:ind w:left="101" w:right="306"/>
      </w:pPr>
      <w:r>
        <w:rPr>
          <w:color w:val="231F20"/>
        </w:rPr>
        <w:t>Only persons listed on this rental agreement may reside in the rented premises unless agreed to in writing by the landlord.</w:t>
      </w:r>
    </w:p>
    <w:p>
      <w:pPr>
        <w:pStyle w:val="5"/>
        <w:spacing w:before="230"/>
        <w:ind w:left="101"/>
      </w:pPr>
      <w:r>
        <w:rPr>
          <w:color w:val="231F20"/>
        </w:rPr>
        <w:t>List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designated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occupants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here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5"/>
        </w:rPr>
        <w:t>18:</w:t>
      </w:r>
    </w:p>
    <w:p>
      <w:pPr>
        <w:pStyle w:val="5"/>
        <w:spacing w:before="10"/>
        <w:rPr>
          <w:sz w:val="12"/>
        </w:rPr>
      </w:pPr>
      <w:r>
        <w:pict>
          <v:shape id="docshape3" o:spid="_x0000_s1027" style="position:absolute;left:0pt;margin-left:73.05pt;margin-top:9.45pt;height:0.1pt;width:119.9pt;mso-position-horizontal-relative:page;mso-wrap-distance-bottom:0pt;mso-wrap-distance-top:0pt;z-index:-251644928;mso-width-relative:page;mso-height-relative:page;" filled="f" stroked="t" coordorigin="1462,189" coordsize="2398,0" path="m1462,189l3859,189e">
            <v:path arrowok="t"/>
            <v:fill on="f" focussize="0,0"/>
            <v:stroke weight="0.5pt" color="#231F20"/>
            <v:imagedata o:title=""/>
            <o:lock v:ext="edit"/>
            <w10:wrap type="topAndBottom"/>
          </v:shape>
        </w:pict>
      </w:r>
      <w:r>
        <w:pict>
          <v:shape id="docshape4" o:spid="_x0000_s1028" style="position:absolute;left:0pt;margin-left:217.4pt;margin-top:9.95pt;height:0.1pt;width:123.85pt;mso-position-horizontal-relative:page;mso-wrap-distance-bottom:0pt;mso-wrap-distance-top:0pt;z-index:-251643904;mso-width-relative:page;mso-height-relative:page;" filled="f" stroked="t" coordorigin="4349,199" coordsize="2477,0" path="m4349,199l6826,199e">
            <v:path arrowok="t"/>
            <v:fill on="f" focussize="0,0"/>
            <v:stroke weight="0.5pt" color="#231F20"/>
            <v:imagedata o:title=""/>
            <o:lock v:ext="edit"/>
            <w10:wrap type="topAndBottom"/>
          </v:shape>
        </w:pict>
      </w:r>
      <w:r>
        <w:pict>
          <v:shape id="docshape5" o:spid="_x0000_s1029" style="position:absolute;left:0pt;margin-left:359.65pt;margin-top:9.95pt;height:0.1pt;width:116.25pt;mso-position-horizontal-relative:page;mso-wrap-distance-bottom:0pt;mso-wrap-distance-top:0pt;z-index:-251643904;mso-width-relative:page;mso-height-relative:page;" filled="f" stroked="t" coordorigin="7193,199" coordsize="2325,0" path="m7193,199l9518,199e">
            <v:path arrowok="t"/>
            <v:fill on="f" focussize="0,0"/>
            <v:stroke weight="0.5pt" color="#231F20"/>
            <v:imagedata o:title=""/>
            <o:lock v:ext="edit"/>
            <w10:wrap type="topAndBottom"/>
          </v:shape>
        </w:pict>
      </w:r>
      <w:r>
        <w:pict>
          <v:shape id="docshape6" o:spid="_x0000_s1030" style="position:absolute;left:0pt;margin-left:73.05pt;margin-top:22.2pt;height:0.1pt;width:119.9pt;mso-position-horizontal-relative:page;mso-wrap-distance-bottom:0pt;mso-wrap-distance-top:0pt;z-index:-251642880;mso-width-relative:page;mso-height-relative:page;" filled="f" stroked="t" coordorigin="1462,444" coordsize="2398,0" path="m1462,444l3859,444e">
            <v:path arrowok="t"/>
            <v:fill on="f" focussize="0,0"/>
            <v:stroke weight="0.5pt" color="#231F20"/>
            <v:imagedata o:title=""/>
            <o:lock v:ext="edit"/>
            <w10:wrap type="topAndBottom"/>
          </v:shape>
        </w:pict>
      </w:r>
      <w:r>
        <w:pict>
          <v:shape id="docshape7" o:spid="_x0000_s1031" style="position:absolute;left:0pt;margin-left:217.4pt;margin-top:22.7pt;height:0.1pt;width:123.85pt;mso-position-horizontal-relative:page;mso-wrap-distance-bottom:0pt;mso-wrap-distance-top:0pt;z-index:-251642880;mso-width-relative:page;mso-height-relative:page;" filled="f" stroked="t" coordorigin="4349,454" coordsize="2477,0" path="m4349,454l6826,454e">
            <v:path arrowok="t"/>
            <v:fill on="f" focussize="0,0"/>
            <v:stroke weight="0.5pt" color="#231F20"/>
            <v:imagedata o:title=""/>
            <o:lock v:ext="edit"/>
            <w10:wrap type="topAndBottom"/>
          </v:shape>
        </w:pict>
      </w:r>
      <w:r>
        <w:pict>
          <v:shape id="docshape8" o:spid="_x0000_s1032" style="position:absolute;left:0pt;margin-left:359.65pt;margin-top:22.7pt;height:0.1pt;width:116.25pt;mso-position-horizontal-relative:page;mso-wrap-distance-bottom:0pt;mso-wrap-distance-top:0pt;z-index:-251641856;mso-width-relative:page;mso-height-relative:page;" filled="f" stroked="t" coordorigin="7193,454" coordsize="2325,0" path="m7193,454l9518,454e">
            <v:path arrowok="t"/>
            <v:fill on="f" focussize="0,0"/>
            <v:stroke weight="0.5pt" color="#231F20"/>
            <v:imagedata o:title=""/>
            <o:lock v:ext="edit"/>
            <w10:wrap type="topAndBottom"/>
          </v:shape>
        </w:pict>
      </w:r>
    </w:p>
    <w:p>
      <w:pPr>
        <w:pStyle w:val="5"/>
        <w:spacing w:before="8"/>
        <w:rPr>
          <w:sz w:val="16"/>
        </w:rPr>
      </w:pPr>
    </w:p>
    <w:p>
      <w:pPr>
        <w:pStyle w:val="5"/>
        <w:spacing w:before="9"/>
        <w:rPr>
          <w:sz w:val="16"/>
        </w:rPr>
      </w:pPr>
    </w:p>
    <w:p>
      <w:pPr>
        <w:spacing w:before="72" w:line="299" w:lineRule="exact"/>
        <w:ind w:left="101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Service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pacing w:val="-2"/>
          <w:sz w:val="24"/>
        </w:rPr>
        <w:t>animals:</w:t>
      </w:r>
    </w:p>
    <w:p>
      <w:pPr>
        <w:tabs>
          <w:tab w:val="left" w:pos="2110"/>
          <w:tab w:val="left" w:pos="2909"/>
          <w:tab w:val="left" w:pos="6372"/>
          <w:tab w:val="left" w:pos="9324"/>
        </w:tabs>
        <w:spacing w:before="6" w:line="223" w:lineRule="auto"/>
        <w:ind w:left="101" w:right="193" w:firstLine="0"/>
        <w:jc w:val="left"/>
        <w:rPr>
          <w:sz w:val="24"/>
        </w:rPr>
      </w:pPr>
      <w:r>
        <w:rPr>
          <w:color w:val="231F20"/>
          <w:sz w:val="24"/>
        </w:rPr>
        <w:t xml:space="preserve">Type: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Breed: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Name: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No more than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persons shall occupy the property.</w:t>
      </w:r>
    </w:p>
    <w:p>
      <w:pPr>
        <w:pStyle w:val="2"/>
        <w:spacing w:before="188"/>
      </w:pPr>
      <w:r>
        <w:rPr>
          <w:color w:val="231F20"/>
          <w:spacing w:val="-4"/>
        </w:rPr>
        <w:t>Pets</w:t>
      </w:r>
    </w:p>
    <w:p>
      <w:pPr>
        <w:pStyle w:val="5"/>
        <w:tabs>
          <w:tab w:val="left" w:pos="8717"/>
        </w:tabs>
        <w:spacing w:before="86" w:line="216" w:lineRule="auto"/>
        <w:ind w:left="101" w:right="667"/>
      </w:pPr>
      <w:r>
        <w:rPr>
          <w:color w:val="231F20"/>
        </w:rPr>
        <w:t xml:space="preserve">Tenant shall not keep domestic or any animals without prior written consent from landlord. Landlord may allow for pets if the tenant pays a non-refundable pet deposit of $ </w:t>
      </w:r>
      <w:r>
        <w:rPr>
          <w:color w:val="231F20"/>
          <w:u w:val="single" w:color="231F20"/>
        </w:rPr>
        <w:tab/>
      </w:r>
    </w:p>
    <w:p>
      <w:pPr>
        <w:pStyle w:val="2"/>
        <w:spacing w:before="247"/>
      </w:pPr>
      <w:r>
        <w:rPr>
          <w:color w:val="231F20"/>
        </w:rPr>
        <w:t>Insurance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Month-to-Month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Rental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Agreement</w:t>
      </w:r>
    </w:p>
    <w:p>
      <w:pPr>
        <w:pStyle w:val="5"/>
        <w:tabs>
          <w:tab w:val="left" w:pos="2394"/>
          <w:tab w:val="left" w:pos="7258"/>
          <w:tab w:val="left" w:pos="8139"/>
        </w:tabs>
        <w:spacing w:before="86" w:line="216" w:lineRule="auto"/>
        <w:ind w:left="101" w:right="164"/>
      </w:pPr>
      <w:r>
        <w:pict>
          <v:rect id="docshape9" o:spid="_x0000_s1033" o:spt="1" style="position:absolute;left:0pt;margin-left:461.75pt;margin-top:31pt;height:9.9pt;width:9.9pt;mso-position-horizontal-relative:page;z-index:-251652096;mso-width-relative:page;mso-height-relative:page;" filled="f" stroked="t" coordsize="21600,21600">
            <v:path/>
            <v:fill on="f" focussize="0,0"/>
            <v:stroke color="#231F20"/>
            <v:imagedata o:title=""/>
            <o:lock v:ext="edit"/>
          </v:rect>
        </w:pict>
      </w:r>
      <w:r>
        <w:rPr>
          <w:color w:val="231F20"/>
        </w:rPr>
        <w:t>Tenant understands that Landlord’s insurance does not cover Tenant,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Tenant’s property,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 Tenant’s guests.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Tenant is advised to obtain property and liability insurance to protect Tenant, Tenant’s property and Tenant’s guests who may be injured while on the Property.</w:t>
      </w:r>
      <w:r>
        <w:rPr>
          <w:color w:val="231F20"/>
        </w:rPr>
        <w:tab/>
      </w:r>
      <w:r>
        <w:rPr>
          <w:color w:val="231F20"/>
        </w:rPr>
        <w:t>IF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CHECKED, Tenant must have insurance policies providing at least $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property insurance and $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liability insurance to protect Tenant,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Tenant’s property and Tenant’s guests who may be injured while on the Property.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Tenant must maintain this insurance through the entire Term and any Renewal Term.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Tenant will provide proof of insurance upon request.</w:t>
      </w:r>
    </w:p>
    <w:p>
      <w:pPr>
        <w:pStyle w:val="5"/>
        <w:spacing w:line="216" w:lineRule="auto"/>
        <w:ind w:left="101" w:right="306"/>
      </w:pPr>
      <w:r>
        <w:rPr>
          <w:color w:val="231F20"/>
        </w:rPr>
        <w:t>Tenant will notify Landlord within 10 days of changes to or cancellation of these policies. Landlord is not legally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responsible for 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injury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 damage 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Tenant 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Tenant’s guests that occurs on the Property.</w:t>
      </w:r>
    </w:p>
    <w:p>
      <w:pPr>
        <w:spacing w:after="0" w:line="216" w:lineRule="auto"/>
        <w:sectPr>
          <w:headerReference r:id="rId6" w:type="default"/>
          <w:footerReference r:id="rId7" w:type="default"/>
          <w:pgSz w:w="12240" w:h="15840"/>
          <w:pgMar w:top="1680" w:right="1360" w:bottom="900" w:left="1360" w:header="1345" w:footer="716" w:gutter="0"/>
          <w:cols w:space="720" w:num="1"/>
        </w:sectPr>
      </w:pPr>
    </w:p>
    <w:p>
      <w:pPr>
        <w:spacing w:before="0" w:line="373" w:lineRule="exact"/>
        <w:ind w:left="20" w:right="0" w:firstLine="0"/>
        <w:jc w:val="left"/>
        <w:rPr>
          <w:b/>
          <w:sz w:val="30"/>
        </w:rPr>
      </w:pPr>
      <w:r>
        <w:rPr>
          <w:b/>
          <w:color w:val="231F20"/>
          <w:sz w:val="30"/>
        </w:rPr>
        <w:t>Mainten</w:t>
      </w:r>
      <w:bookmarkStart w:id="0" w:name="_GoBack"/>
      <w:bookmarkEnd w:id="0"/>
      <w:r>
        <w:rPr>
          <w:b/>
          <w:color w:val="231F20"/>
          <w:sz w:val="30"/>
        </w:rPr>
        <w:t>ance</w:t>
      </w:r>
      <w:r>
        <w:rPr>
          <w:b/>
          <w:color w:val="231F20"/>
          <w:spacing w:val="18"/>
          <w:sz w:val="30"/>
        </w:rPr>
        <w:t xml:space="preserve"> </w:t>
      </w:r>
      <w:r>
        <w:rPr>
          <w:b/>
          <w:color w:val="231F20"/>
          <w:sz w:val="30"/>
        </w:rPr>
        <w:t>for</w:t>
      </w:r>
      <w:r>
        <w:rPr>
          <w:b/>
          <w:color w:val="231F20"/>
          <w:spacing w:val="19"/>
          <w:sz w:val="30"/>
        </w:rPr>
        <w:t xml:space="preserve"> </w:t>
      </w:r>
      <w:r>
        <w:rPr>
          <w:b/>
          <w:color w:val="231F20"/>
          <w:sz w:val="30"/>
        </w:rPr>
        <w:t>a</w:t>
      </w:r>
      <w:r>
        <w:rPr>
          <w:b/>
          <w:color w:val="231F20"/>
          <w:spacing w:val="19"/>
          <w:sz w:val="30"/>
        </w:rPr>
        <w:t xml:space="preserve"> </w:t>
      </w:r>
      <w:r>
        <w:rPr>
          <w:b/>
          <w:color w:val="231F20"/>
          <w:sz w:val="30"/>
        </w:rPr>
        <w:t>Month-to-Month</w:t>
      </w:r>
      <w:r>
        <w:rPr>
          <w:b/>
          <w:color w:val="231F20"/>
          <w:spacing w:val="19"/>
          <w:sz w:val="30"/>
        </w:rPr>
        <w:t xml:space="preserve"> </w:t>
      </w:r>
      <w:r>
        <w:rPr>
          <w:b/>
          <w:color w:val="231F20"/>
          <w:sz w:val="30"/>
        </w:rPr>
        <w:t>Rental</w:t>
      </w:r>
      <w:r>
        <w:rPr>
          <w:b/>
          <w:color w:val="231F20"/>
          <w:spacing w:val="6"/>
          <w:sz w:val="30"/>
        </w:rPr>
        <w:t xml:space="preserve"> </w:t>
      </w:r>
      <w:r>
        <w:rPr>
          <w:b/>
          <w:color w:val="231F20"/>
          <w:spacing w:val="-2"/>
          <w:sz w:val="30"/>
        </w:rPr>
        <w:t>Agreement</w:t>
      </w:r>
    </w:p>
    <w:p>
      <w:pPr>
        <w:pStyle w:val="5"/>
        <w:spacing w:before="23" w:line="270" w:lineRule="exact"/>
        <w:ind w:left="101"/>
      </w:pPr>
      <w:r>
        <w:rPr>
          <w:color w:val="231F20"/>
        </w:rPr>
        <w:t>Landlord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keeping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electrical,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gas,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plumbing,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sanitary,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HVAC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smoke</w:t>
      </w:r>
    </w:p>
    <w:p>
      <w:pPr>
        <w:pStyle w:val="5"/>
        <w:spacing w:before="8" w:line="216" w:lineRule="auto"/>
        <w:ind w:left="101" w:right="113"/>
      </w:pPr>
      <w:r>
        <w:rPr>
          <w:color w:val="231F20"/>
        </w:rPr>
        <w:t>detectors in working order.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 addition,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landlord will maintain and remedy the following checked </w:t>
      </w:r>
      <w:r>
        <w:rPr>
          <w:color w:val="231F20"/>
          <w:spacing w:val="-2"/>
        </w:rPr>
        <w:t>items:</w:t>
      </w:r>
    </w:p>
    <w:p>
      <w:pPr>
        <w:pStyle w:val="5"/>
        <w:tabs>
          <w:tab w:val="left" w:pos="1752"/>
          <w:tab w:val="left" w:pos="2955"/>
          <w:tab w:val="left" w:pos="3563"/>
          <w:tab w:val="left" w:pos="5277"/>
          <w:tab w:val="left" w:pos="6051"/>
          <w:tab w:val="left" w:pos="6642"/>
          <w:tab w:val="left" w:pos="7829"/>
        </w:tabs>
        <w:spacing w:line="216" w:lineRule="auto"/>
        <w:ind w:left="551" w:right="662"/>
      </w:pPr>
      <w:r>
        <w:pict>
          <v:shape id="docshape11" o:spid="_x0000_s1034" style="position:absolute;left:0pt;margin-left:81.65pt;margin-top:1.15pt;height:23.1pt;width:9.95pt;mso-position-horizontal-relative:page;z-index:251659264;mso-width-relative:page;mso-height-relative:page;" filled="f" stroked="t" coordorigin="1634,23" coordsize="199,462" path="m1634,222l1833,222,1833,23,1634,23,1634,222xm1634,485l1833,485,1833,286,1634,286,1634,485xe">
            <v:path arrowok="t"/>
            <v:fill on="f" focussize="0,0"/>
            <v:stroke color="#231F20"/>
            <v:imagedata o:title=""/>
            <o:lock v:ext="edit"/>
          </v:shape>
        </w:pict>
      </w:r>
      <w:r>
        <w:pict>
          <v:rect id="docshape12" o:spid="_x0000_s1035" o:spt="1" style="position:absolute;left:0pt;margin-left:201.9pt;margin-top:14.3pt;height:9.9pt;width:9.9pt;mso-position-horizontal-relative:page;z-index:-251649024;mso-width-relative:page;mso-height-relative:page;" filled="f" stroked="t" coordsize="21600,21600">
            <v:path/>
            <v:fill on="f" focussize="0,0"/>
            <v:stroke color="#231F20"/>
            <v:imagedata o:title=""/>
            <o:lock v:ext="edit"/>
          </v:rect>
        </w:pict>
      </w:r>
      <w:r>
        <w:pict>
          <v:rect id="docshape13" o:spid="_x0000_s1036" o:spt="1" style="position:absolute;left:0pt;margin-left:356.7pt;margin-top:14.3pt;height:9.9pt;width:9.9pt;mso-position-horizontal-relative:page;z-index:-251648000;mso-width-relative:page;mso-height-relative:page;" filled="f" stroked="t" coordsize="21600,21600">
            <v:path/>
            <v:fill on="f" focussize="0,0"/>
            <v:stroke color="#231F20"/>
            <v:imagedata o:title=""/>
            <o:lock v:ext="edit"/>
          </v:rect>
        </w:pict>
      </w:r>
      <w:r>
        <w:pict>
          <v:rect id="docshape14" o:spid="_x0000_s1037" o:spt="1" style="position:absolute;left:0pt;margin-left:141.8pt;margin-top:1.15pt;height:9.9pt;width:9.9pt;mso-position-horizontal-relative:page;z-index:-251648000;mso-width-relative:page;mso-height-relative:page;" filled="f" stroked="t" coordsize="21600,21600">
            <v:path/>
            <v:fill on="f" focussize="0,0"/>
            <v:stroke color="#231F20"/>
            <v:imagedata o:title=""/>
            <o:lock v:ext="edit"/>
          </v:rect>
        </w:pict>
      </w:r>
      <w:r>
        <w:pict>
          <v:rect id="docshape15" o:spid="_x0000_s1038" o:spt="1" style="position:absolute;left:0pt;margin-left:232.6pt;margin-top:1.15pt;height:9.9pt;width:9.9pt;mso-position-horizontal-relative:page;z-index:-251646976;mso-width-relative:page;mso-height-relative:page;" filled="f" stroked="t" coordsize="21600,21600">
            <v:path/>
            <v:fill on="f" focussize="0,0"/>
            <v:stroke color="#231F20"/>
            <v:imagedata o:title=""/>
            <o:lock v:ext="edit"/>
          </v:rect>
        </w:pict>
      </w:r>
      <w:r>
        <w:pict>
          <v:rect id="docshape16" o:spid="_x0000_s1039" o:spt="1" style="position:absolute;left:0pt;margin-left:317.85pt;margin-top:1.15pt;height:9.9pt;width:9.9pt;mso-position-horizontal-relative:page;z-index:-251646976;mso-width-relative:page;mso-height-relative:page;" filled="f" stroked="t" coordsize="21600,21600">
            <v:path/>
            <v:fill on="f" focussize="0,0"/>
            <v:stroke color="#231F20"/>
            <v:imagedata o:title=""/>
            <o:lock v:ext="edit"/>
          </v:rect>
        </w:pict>
      </w:r>
      <w:r>
        <w:pict>
          <v:rect id="docshape17" o:spid="_x0000_s1040" o:spt="1" style="position:absolute;left:0pt;margin-left:386.6pt;margin-top:1.15pt;height:9.9pt;width:9.9pt;mso-position-horizontal-relative:page;z-index:-251645952;mso-width-relative:page;mso-height-relative:page;" filled="f" stroked="t" coordsize="21600,21600">
            <v:path/>
            <v:fill on="f" focussize="0,0"/>
            <v:stroke color="#231F20"/>
            <v:imagedata o:title=""/>
            <o:lock v:ext="edit"/>
          </v:rect>
        </w:pict>
      </w:r>
      <w:r>
        <w:pict>
          <v:rect id="docshape18" o:spid="_x0000_s1041" o:spt="1" style="position:absolute;left:0pt;margin-left:445.25pt;margin-top:1.15pt;height:9.9pt;width:9.9pt;mso-position-horizontal-relative:page;z-index:-251645952;mso-width-relative:page;mso-height-relative:page;" filled="f" stroked="t" coordsize="21600,21600">
            <v:path/>
            <v:fill on="f" focussize="0,0"/>
            <v:stroke color="#231F20"/>
            <v:imagedata o:title=""/>
            <o:lock v:ext="edit"/>
          </v:rect>
        </w:pict>
      </w:r>
      <w:r>
        <w:rPr>
          <w:color w:val="231F20"/>
          <w:spacing w:val="-2"/>
        </w:rPr>
        <w:t>Stove</w:t>
      </w:r>
      <w:r>
        <w:rPr>
          <w:color w:val="231F20"/>
        </w:rPr>
        <w:tab/>
      </w:r>
      <w:r>
        <w:rPr>
          <w:color w:val="231F20"/>
          <w:spacing w:val="-2"/>
        </w:rPr>
        <w:t>Refrigerator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  <w:spacing w:val="-2"/>
        </w:rPr>
        <w:t>Dishwasher</w:t>
      </w:r>
      <w:r>
        <w:rPr>
          <w:color w:val="231F20"/>
        </w:rPr>
        <w:tab/>
      </w:r>
      <w:r>
        <w:rPr>
          <w:color w:val="231F20"/>
          <w:spacing w:val="-2"/>
        </w:rPr>
        <w:t>Washer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  <w:spacing w:val="-2"/>
        </w:rPr>
        <w:t>Dryer</w:t>
      </w:r>
      <w:r>
        <w:rPr>
          <w:color w:val="231F20"/>
        </w:rPr>
        <w:tab/>
      </w:r>
      <w:r>
        <w:rPr>
          <w:color w:val="231F20"/>
          <w:spacing w:val="-2"/>
        </w:rPr>
        <w:t xml:space="preserve">Microwave </w:t>
      </w:r>
      <w:r>
        <w:rPr>
          <w:color w:val="231F20"/>
        </w:rPr>
        <w:t>Cooking Gas/Fuel</w:t>
      </w:r>
      <w:r>
        <w:rPr>
          <w:color w:val="231F20"/>
        </w:rPr>
        <w:tab/>
      </w:r>
      <w:r>
        <w:rPr>
          <w:color w:val="231F20"/>
        </w:rPr>
        <w:t>Cable/Satellite Television</w:t>
      </w:r>
      <w:r>
        <w:rPr>
          <w:color w:val="231F20"/>
        </w:rPr>
        <w:tab/>
      </w:r>
      <w:r>
        <w:rPr>
          <w:color w:val="231F20"/>
        </w:rPr>
        <w:t>Garbage Disposal</w:t>
      </w:r>
    </w:p>
    <w:p>
      <w:pPr>
        <w:pStyle w:val="5"/>
        <w:tabs>
          <w:tab w:val="left" w:pos="2243"/>
          <w:tab w:val="left" w:pos="3960"/>
          <w:tab w:val="left" w:pos="7466"/>
        </w:tabs>
        <w:spacing w:before="250" w:line="216" w:lineRule="auto"/>
        <w:ind w:left="582" w:right="290" w:hanging="481"/>
      </w:pPr>
      <w:r>
        <w:pict>
          <v:rect id="docshape19" o:spid="_x0000_s1042" o:spt="1" style="position:absolute;left:0pt;margin-left:81.65pt;margin-top:27.3pt;height:9.9pt;width:9.9pt;mso-position-horizontal-relative:page;z-index:-251651072;mso-width-relative:page;mso-height-relative:page;" filled="f" stroked="t" coordsize="21600,21600">
            <v:path/>
            <v:fill on="f" focussize="0,0"/>
            <v:stroke color="#231F20"/>
            <v:imagedata o:title=""/>
            <o:lock v:ext="edit"/>
          </v:rect>
        </w:pict>
      </w:r>
      <w:r>
        <w:pict>
          <v:rect id="docshape20" o:spid="_x0000_s1043" o:spt="1" style="position:absolute;left:0pt;margin-left:166.25pt;margin-top:27.3pt;height:9.9pt;width:9.9pt;mso-position-horizontal-relative:page;z-index:-251650048;mso-width-relative:page;mso-height-relative:page;" filled="f" stroked="t" coordsize="21600,21600">
            <v:path/>
            <v:fill on="f" focussize="0,0"/>
            <v:stroke color="#231F20"/>
            <v:imagedata o:title=""/>
            <o:lock v:ext="edit"/>
          </v:rect>
        </w:pict>
      </w:r>
      <w:r>
        <w:pict>
          <v:rect id="docshape21" o:spid="_x0000_s1044" o:spt="1" style="position:absolute;left:0pt;margin-left:252.3pt;margin-top:14.1pt;height:9.9pt;width:9.9pt;mso-position-horizontal-relative:page;z-index:-251650048;mso-width-relative:page;mso-height-relative:page;" filled="f" stroked="t" coordsize="21600,21600">
            <v:path/>
            <v:fill on="f" focussize="0,0"/>
            <v:stroke color="#231F20"/>
            <v:imagedata o:title=""/>
            <o:lock v:ext="edit"/>
          </v:rect>
        </w:pict>
      </w:r>
      <w:r>
        <w:pict>
          <v:rect id="docshape22" o:spid="_x0000_s1045" o:spt="1" style="position:absolute;left:0pt;margin-left:427.65pt;margin-top:14.1pt;height:9.9pt;width:9.9pt;mso-position-horizontal-relative:page;z-index:-251649024;mso-width-relative:page;mso-height-relative:page;" filled="f" stroked="t" coordsize="21600,21600">
            <v:path/>
            <v:fill on="f" focussize="0,0"/>
            <v:stroke color="#231F20"/>
            <v:imagedata o:title=""/>
            <o:lock v:ext="edit"/>
          </v:rect>
        </w:pict>
      </w:r>
      <w:r>
        <w:rPr>
          <w:color w:val="231F20"/>
        </w:rPr>
        <w:t>If checked tenant is responsible for</w:t>
      </w:r>
      <w:r>
        <w:rPr>
          <w:color w:val="231F20"/>
        </w:rPr>
        <w:tab/>
      </w:r>
      <w:r>
        <w:rPr>
          <w:color w:val="231F20"/>
        </w:rPr>
        <w:t>Pest/Rodent Control/Bed Bugs</w:t>
      </w:r>
      <w:r>
        <w:rPr>
          <w:color w:val="231F20"/>
        </w:rPr>
        <w:tab/>
      </w:r>
      <w:r>
        <w:rPr>
          <w:color w:val="231F20"/>
        </w:rPr>
        <w:t>Snow/Ice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Removal </w:t>
      </w:r>
      <w:r>
        <w:rPr>
          <w:color w:val="231F20"/>
          <w:spacing w:val="-2"/>
        </w:rPr>
        <w:t>Telephone</w:t>
      </w:r>
      <w:r>
        <w:rPr>
          <w:color w:val="231F20"/>
        </w:rPr>
        <w:tab/>
      </w:r>
      <w:r>
        <w:rPr>
          <w:color w:val="231F20"/>
        </w:rPr>
        <w:t>Lawn and Shrubbery Service</w:t>
      </w:r>
    </w:p>
    <w:p>
      <w:pPr>
        <w:pStyle w:val="5"/>
        <w:rPr>
          <w:sz w:val="20"/>
        </w:rPr>
      </w:pPr>
    </w:p>
    <w:p>
      <w:pPr>
        <w:pStyle w:val="5"/>
        <w:rPr>
          <w:sz w:val="18"/>
        </w:rPr>
      </w:pPr>
    </w:p>
    <w:p>
      <w:pPr>
        <w:pStyle w:val="2"/>
        <w:spacing w:before="65"/>
        <w:jc w:val="both"/>
      </w:pPr>
      <w:r>
        <w:rPr>
          <w:color w:val="231F20"/>
        </w:rPr>
        <w:t>Utilities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Month-to-Month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Rental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Agreement</w:t>
      </w:r>
    </w:p>
    <w:p>
      <w:pPr>
        <w:pStyle w:val="5"/>
        <w:tabs>
          <w:tab w:val="left" w:pos="6840"/>
        </w:tabs>
        <w:spacing w:before="46" w:line="216" w:lineRule="auto"/>
        <w:ind w:left="101" w:right="147"/>
        <w:jc w:val="both"/>
      </w:pPr>
      <w:r>
        <w:rPr>
          <w:color w:val="231F20"/>
        </w:rPr>
        <w:t xml:space="preserve">Tenant agrees to pay for all utilities except </w:t>
      </w:r>
      <w:r>
        <w:rPr>
          <w:color w:val="231F20"/>
          <w:u w:val="single" w:color="231F20"/>
        </w:rPr>
        <w:tab/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which landlord agrees to pay.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 the event utilities are turned off due to non-payment,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landlord will pay and charge tenant as additional rent.</w:t>
      </w:r>
    </w:p>
    <w:p>
      <w:pPr>
        <w:pStyle w:val="5"/>
        <w:spacing w:before="9"/>
      </w:pPr>
    </w:p>
    <w:p>
      <w:pPr>
        <w:pStyle w:val="2"/>
        <w:jc w:val="both"/>
      </w:pPr>
      <w:r>
        <w:rPr>
          <w:color w:val="231F20"/>
        </w:rPr>
        <w:t>Landlord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Tenant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Responsibilities</w:t>
      </w:r>
    </w:p>
    <w:p>
      <w:pPr>
        <w:pStyle w:val="5"/>
        <w:spacing w:before="11"/>
        <w:rPr>
          <w:b/>
          <w:sz w:val="14"/>
        </w:rPr>
      </w:pPr>
    </w:p>
    <w:p>
      <w:pPr>
        <w:pStyle w:val="5"/>
        <w:tabs>
          <w:tab w:val="left" w:pos="4299"/>
        </w:tabs>
        <w:spacing w:before="123" w:line="216" w:lineRule="auto"/>
        <w:ind w:left="101" w:right="254" w:hanging="1"/>
      </w:pPr>
      <w:r>
        <w:rPr>
          <w:color w:val="231F20"/>
        </w:rPr>
        <w:t xml:space="preserve">Landlord is responsible for providing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smoke detectors in the property, tenant is responsible for changing the batteries if needed.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 tenant is responsible for keeping the property clean,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safe and properly disposing of all trash and debris.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Tenant must notify Landlord immediately of any repairs needed and must obey all federal,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state,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 local laws that relate to the Property.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Tenant must Not destroy,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damage or deface any part of the Property.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Tenant needs written permission before painting, performing maintenance or making any changes to the </w:t>
      </w:r>
      <w:r>
        <w:rPr>
          <w:color w:val="231F20"/>
          <w:spacing w:val="-2"/>
        </w:rPr>
        <w:t>property.</w:t>
      </w:r>
    </w:p>
    <w:p>
      <w:pPr>
        <w:pStyle w:val="5"/>
        <w:spacing w:before="246" w:line="216" w:lineRule="auto"/>
        <w:ind w:left="101" w:right="306"/>
      </w:pPr>
      <w:r>
        <w:rPr>
          <w:color w:val="231F20"/>
        </w:rPr>
        <w:t>Tenants,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tenant’s guest and family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 not disturb the peace and enjoyment of other tenants or neighbors. Landlord may have a mortgage on the Property.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 rights of the mortgage lender come before the rights of the Tenant.</w:t>
      </w:r>
    </w:p>
    <w:p>
      <w:pPr>
        <w:pStyle w:val="5"/>
        <w:spacing w:before="5"/>
        <w:rPr>
          <w:sz w:val="23"/>
        </w:rPr>
      </w:pPr>
    </w:p>
    <w:p>
      <w:pPr>
        <w:pStyle w:val="2"/>
      </w:pPr>
      <w:r>
        <w:rPr>
          <w:color w:val="231F20"/>
          <w:spacing w:val="-2"/>
        </w:rPr>
        <w:t>Subletting</w:t>
      </w:r>
    </w:p>
    <w:p>
      <w:pPr>
        <w:pStyle w:val="5"/>
        <w:tabs>
          <w:tab w:val="left" w:pos="2447"/>
        </w:tabs>
        <w:spacing w:before="43" w:line="216" w:lineRule="auto"/>
        <w:ind w:left="101" w:right="357"/>
      </w:pPr>
      <w:r>
        <w:rPr>
          <w:color w:val="231F20"/>
        </w:rPr>
        <w:t>Tenant may not assign or sublease (rent to another person) the Property or any part of the Property without Landlord’s written permission.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Tenant must have written permission for guest to stay more than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days.</w:t>
      </w:r>
    </w:p>
    <w:p>
      <w:pPr>
        <w:pStyle w:val="5"/>
        <w:spacing w:before="8"/>
        <w:rPr>
          <w:sz w:val="20"/>
        </w:rPr>
      </w:pPr>
    </w:p>
    <w:p>
      <w:pPr>
        <w:pStyle w:val="2"/>
      </w:pPr>
      <w:r>
        <w:rPr>
          <w:color w:val="231F20"/>
        </w:rPr>
        <w:t>Quiet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Enjoyment</w:t>
      </w:r>
    </w:p>
    <w:p>
      <w:pPr>
        <w:pStyle w:val="5"/>
        <w:spacing w:before="43" w:line="216" w:lineRule="auto"/>
        <w:ind w:left="101" w:right="306"/>
      </w:pPr>
      <w:r>
        <w:rPr>
          <w:color w:val="231F20"/>
        </w:rPr>
        <w:t>By paying the said rent,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 tenant has the right to quiet enjoyment and use of the leased property for the term mentioned without disruption from the landlord.</w:t>
      </w:r>
    </w:p>
    <w:p>
      <w:pPr>
        <w:pStyle w:val="5"/>
        <w:spacing w:before="9"/>
      </w:pPr>
    </w:p>
    <w:p>
      <w:pPr>
        <w:pStyle w:val="2"/>
      </w:pPr>
      <w:r>
        <w:rPr>
          <w:color w:val="231F20"/>
        </w:rPr>
        <w:t>Termination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Month-to-Month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Rental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Agreement</w:t>
      </w:r>
    </w:p>
    <w:p>
      <w:pPr>
        <w:pStyle w:val="5"/>
        <w:spacing w:before="43" w:line="216" w:lineRule="auto"/>
        <w:ind w:left="101" w:right="424"/>
      </w:pPr>
      <w:r>
        <w:rPr>
          <w:color w:val="231F20"/>
        </w:rPr>
        <w:t>If Tenant breaches Lease for any reason, Landlord can begin eviction proceedings without written notice,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unless otherwise required by local ordinance.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Landlord may legally evict tenant and take possession of the property by going to court.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Tenant agrees to pay Landlord’s legal fees and reasonable costs.</w:t>
      </w:r>
    </w:p>
    <w:p>
      <w:pPr>
        <w:spacing w:after="0" w:line="216" w:lineRule="auto"/>
        <w:sectPr>
          <w:headerReference r:id="rId8" w:type="default"/>
          <w:footerReference r:id="rId9" w:type="default"/>
          <w:pgSz w:w="12240" w:h="15840"/>
          <w:pgMar w:top="1660" w:right="1360" w:bottom="900" w:left="1360" w:header="1308" w:footer="716" w:gutter="0"/>
          <w:cols w:space="720" w:num="1"/>
        </w:sectPr>
      </w:pPr>
    </w:p>
    <w:p>
      <w:pPr>
        <w:spacing w:before="0" w:line="373" w:lineRule="exact"/>
        <w:ind w:left="20" w:right="0" w:firstLine="0"/>
        <w:jc w:val="left"/>
        <w:rPr>
          <w:b/>
          <w:sz w:val="30"/>
        </w:rPr>
      </w:pPr>
      <w:r>
        <w:rPr>
          <w:b/>
          <w:color w:val="231F20"/>
          <w:sz w:val="30"/>
        </w:rPr>
        <w:t>Month-to-Month</w:t>
      </w:r>
      <w:r>
        <w:rPr>
          <w:b/>
          <w:color w:val="231F20"/>
          <w:spacing w:val="18"/>
          <w:sz w:val="30"/>
        </w:rPr>
        <w:t xml:space="preserve"> </w:t>
      </w:r>
      <w:r>
        <w:rPr>
          <w:b/>
          <w:color w:val="231F20"/>
          <w:sz w:val="30"/>
        </w:rPr>
        <w:t>Rental</w:t>
      </w:r>
      <w:r>
        <w:rPr>
          <w:b/>
          <w:color w:val="231F20"/>
          <w:spacing w:val="4"/>
          <w:sz w:val="30"/>
        </w:rPr>
        <w:t xml:space="preserve"> </w:t>
      </w:r>
      <w:r>
        <w:rPr>
          <w:b/>
          <w:color w:val="231F20"/>
          <w:sz w:val="30"/>
        </w:rPr>
        <w:t>Agreement</w:t>
      </w:r>
      <w:r>
        <w:rPr>
          <w:b/>
          <w:color w:val="231F20"/>
          <w:spacing w:val="19"/>
          <w:sz w:val="30"/>
        </w:rPr>
        <w:t xml:space="preserve"> </w:t>
      </w:r>
      <w:r>
        <w:rPr>
          <w:b/>
          <w:color w:val="231F20"/>
          <w:sz w:val="30"/>
        </w:rPr>
        <w:t>State</w:t>
      </w:r>
      <w:r>
        <w:rPr>
          <w:b/>
          <w:color w:val="231F20"/>
          <w:spacing w:val="18"/>
          <w:sz w:val="30"/>
        </w:rPr>
        <w:t xml:space="preserve"> </w:t>
      </w:r>
      <w:r>
        <w:rPr>
          <w:b/>
          <w:color w:val="231F20"/>
          <w:sz w:val="30"/>
        </w:rPr>
        <w:t>Laws,</w:t>
      </w:r>
      <w:r>
        <w:rPr>
          <w:b/>
          <w:color w:val="231F20"/>
          <w:spacing w:val="-6"/>
          <w:sz w:val="30"/>
        </w:rPr>
        <w:t xml:space="preserve"> </w:t>
      </w:r>
      <w:r>
        <w:rPr>
          <w:b/>
          <w:color w:val="231F20"/>
          <w:sz w:val="30"/>
        </w:rPr>
        <w:t>Rules</w:t>
      </w:r>
      <w:r>
        <w:rPr>
          <w:b/>
          <w:color w:val="231F20"/>
          <w:spacing w:val="19"/>
          <w:sz w:val="30"/>
        </w:rPr>
        <w:t xml:space="preserve"> </w:t>
      </w:r>
      <w:r>
        <w:rPr>
          <w:b/>
          <w:color w:val="231F20"/>
          <w:sz w:val="30"/>
        </w:rPr>
        <w:t>&amp;</w:t>
      </w:r>
      <w:r>
        <w:rPr>
          <w:b/>
          <w:color w:val="231F20"/>
          <w:spacing w:val="4"/>
          <w:sz w:val="30"/>
        </w:rPr>
        <w:t xml:space="preserve"> </w:t>
      </w:r>
      <w:r>
        <w:rPr>
          <w:b/>
          <w:color w:val="231F20"/>
          <w:spacing w:val="-2"/>
          <w:sz w:val="30"/>
        </w:rPr>
        <w:t>Addendums</w:t>
      </w:r>
    </w:p>
    <w:p>
      <w:pPr>
        <w:pStyle w:val="5"/>
        <w:spacing w:before="63" w:line="216" w:lineRule="auto"/>
        <w:ind w:left="598" w:right="5324"/>
      </w:pPr>
      <w:r>
        <w:pict>
          <v:shape id="docshape24" o:spid="_x0000_s1046" style="position:absolute;left:0pt;margin-left:84.6pt;margin-top:4.8pt;height:35.85pt;width:9.95pt;mso-position-horizontal-relative:page;z-index:251660288;mso-width-relative:page;mso-height-relative:page;" filled="f" stroked="t" coordorigin="1692,97" coordsize="199,717" path="m1692,296l1891,296,1891,97,1692,97,1692,296xm1692,554l1891,554,1891,356,1692,356,1692,554xm1692,813l1891,813,1891,614,1692,614,1692,813xe">
            <v:path arrowok="t"/>
            <v:fill on="f" focussize="0,0"/>
            <v:stroke color="#231F20"/>
            <v:imagedata o:title=""/>
            <o:lock v:ext="edit"/>
          </v:shape>
        </w:pict>
      </w:r>
      <w:r>
        <w:rPr>
          <w:color w:val="231F20"/>
        </w:rPr>
        <w:t>Rules for the Property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Attached Pet Addendum is Attached</w:t>
      </w:r>
    </w:p>
    <w:p>
      <w:pPr>
        <w:pStyle w:val="5"/>
        <w:spacing w:line="260" w:lineRule="exact"/>
        <w:ind w:left="598"/>
      </w:pPr>
      <w:r>
        <w:rPr>
          <w:color w:val="231F20"/>
        </w:rPr>
        <w:t>Tenant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Laws are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Attached</w:t>
      </w:r>
    </w:p>
    <w:p>
      <w:pPr>
        <w:pStyle w:val="5"/>
        <w:spacing w:before="2"/>
        <w:rPr>
          <w:sz w:val="21"/>
        </w:rPr>
      </w:pPr>
    </w:p>
    <w:p>
      <w:pPr>
        <w:pStyle w:val="5"/>
        <w:spacing w:line="216" w:lineRule="auto"/>
        <w:ind w:left="101" w:right="1166"/>
        <w:jc w:val="both"/>
      </w:pPr>
      <w:r>
        <w:rPr>
          <w:color w:val="231F20"/>
        </w:rPr>
        <w:t>Landlord’s contact information for communication: All notices and demands should be addressed and sent to:</w:t>
      </w:r>
    </w:p>
    <w:p>
      <w:pPr>
        <w:pStyle w:val="5"/>
        <w:tabs>
          <w:tab w:val="left" w:pos="3355"/>
        </w:tabs>
        <w:spacing w:line="216" w:lineRule="auto"/>
        <w:ind w:left="101" w:right="6161"/>
        <w:jc w:val="both"/>
      </w:pPr>
      <w:r>
        <w:rPr>
          <w:color w:val="231F20"/>
        </w:rPr>
        <w:t xml:space="preserve">Mail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Phone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Email </w:t>
      </w:r>
      <w:r>
        <w:rPr>
          <w:color w:val="231F20"/>
          <w:u w:val="single" w:color="231F20"/>
        </w:rPr>
        <w:tab/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13"/>
        </w:rPr>
      </w:pPr>
      <w:r>
        <w:pict>
          <v:shape id="docshape25" o:spid="_x0000_s1047" style="position:absolute;left:0pt;margin-left:73.05pt;margin-top:9.6pt;height:0.1pt;width:102.6pt;mso-position-horizontal-relative:page;mso-wrap-distance-bottom:0pt;mso-wrap-distance-top:0pt;z-index:-251640832;mso-width-relative:page;mso-height-relative:page;" filled="f" stroked="t" coordorigin="1462,193" coordsize="2052,0" path="m1462,193l3514,193e">
            <v:path arrowok="t"/>
            <v:fill on="f" focussize="0,0"/>
            <v:stroke weight="0.5pt" color="#231F20"/>
            <v:imagedata o:title=""/>
            <o:lock v:ext="edit"/>
            <w10:wrap type="topAndBottom"/>
          </v:shape>
        </w:pict>
      </w:r>
      <w:r>
        <w:pict>
          <v:shape id="docshape26" o:spid="_x0000_s1048" style="position:absolute;left:0pt;margin-left:184.85pt;margin-top:9.6pt;height:0.1pt;width:43.35pt;mso-position-horizontal-relative:page;mso-wrap-distance-bottom:0pt;mso-wrap-distance-top:0pt;z-index:-251640832;mso-width-relative:page;mso-height-relative:page;" filled="f" stroked="t" coordorigin="3698,193" coordsize="867,0" path="m3698,193l4564,193e">
            <v:path arrowok="t"/>
            <v:fill on="f" focussize="0,0"/>
            <v:stroke weight="0.5pt" color="#231F20"/>
            <v:imagedata o:title=""/>
            <o:lock v:ext="edit"/>
            <w10:wrap type="topAndBottom"/>
          </v:shape>
        </w:pict>
      </w:r>
      <w:r>
        <w:pict>
          <v:shape id="docshape27" o:spid="_x0000_s1049" style="position:absolute;left:0pt;margin-left:325.45pt;margin-top:9.6pt;height:0.1pt;width:122.75pt;mso-position-horizontal-relative:page;mso-wrap-distance-bottom:0pt;mso-wrap-distance-top:0pt;z-index:-251639808;mso-width-relative:page;mso-height-relative:page;" filled="f" stroked="t" coordorigin="6510,193" coordsize="2455,0" path="m6510,193l8964,193e">
            <v:path arrowok="t"/>
            <v:fill on="f" focussize="0,0"/>
            <v:stroke weight="0.5pt" color="#231F20"/>
            <v:imagedata o:title=""/>
            <o:lock v:ext="edit"/>
            <w10:wrap type="topAndBottom"/>
          </v:shape>
        </w:pict>
      </w:r>
      <w:r>
        <w:pict>
          <v:shape id="docshape28" o:spid="_x0000_s1050" style="position:absolute;left:0pt;margin-left:454.35pt;margin-top:9.6pt;height:0.1pt;width:56.5pt;mso-position-horizontal-relative:page;mso-wrap-distance-bottom:0pt;mso-wrap-distance-top:0pt;z-index:-251639808;mso-width-relative:page;mso-height-relative:page;" filled="f" stroked="t" coordorigin="9088,193" coordsize="1130,0" path="m9088,193l10217,193e">
            <v:path arrowok="t"/>
            <v:fill on="f" focussize="0,0"/>
            <v:stroke weight="0.5pt" color="#231F20"/>
            <v:imagedata o:title=""/>
            <o:lock v:ext="edit"/>
            <w10:wrap type="topAndBottom"/>
          </v:shape>
        </w:pict>
      </w:r>
    </w:p>
    <w:p>
      <w:pPr>
        <w:pStyle w:val="5"/>
        <w:tabs>
          <w:tab w:val="left" w:pos="2544"/>
          <w:tab w:val="left" w:pos="5543"/>
          <w:tab w:val="left" w:pos="8084"/>
        </w:tabs>
        <w:spacing w:before="21"/>
        <w:ind w:left="223"/>
      </w:pPr>
      <w:r>
        <w:rPr>
          <w:color w:val="231F20"/>
        </w:rPr>
        <w:t>Landlord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Signature</w:t>
      </w:r>
      <w:r>
        <w:rPr>
          <w:color w:val="231F20"/>
        </w:rPr>
        <w:tab/>
      </w:r>
      <w:r>
        <w:rPr>
          <w:color w:val="231F20"/>
          <w:spacing w:val="-4"/>
        </w:rPr>
        <w:t>Date</w:t>
      </w:r>
      <w:r>
        <w:rPr>
          <w:color w:val="231F20"/>
        </w:rPr>
        <w:tab/>
      </w:r>
      <w:r>
        <w:rPr>
          <w:color w:val="231F20"/>
        </w:rPr>
        <w:t>Tenant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Signature</w:t>
      </w:r>
      <w:r>
        <w:rPr>
          <w:color w:val="231F20"/>
        </w:rPr>
        <w:tab/>
      </w:r>
      <w:r>
        <w:rPr>
          <w:color w:val="231F20"/>
          <w:spacing w:val="-4"/>
        </w:rPr>
        <w:t>Date</w:t>
      </w:r>
    </w:p>
    <w:sectPr>
      <w:headerReference r:id="rId10" w:type="default"/>
      <w:footerReference r:id="rId11" w:type="default"/>
      <w:pgSz w:w="12240" w:h="15840"/>
      <w:pgMar w:top="1640" w:right="1360" w:bottom="900" w:left="1360" w:header="1300" w:footer="71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T Sans">
    <w:panose1 w:val="020B0503020203020204"/>
    <w:charset w:val="00"/>
    <w:family w:val="swiss"/>
    <w:pitch w:val="default"/>
    <w:sig w:usb0="A00002EF" w:usb1="5000204B" w:usb2="00000000" w:usb3="00000000" w:csb0="2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2798445</wp:posOffset>
          </wp:positionH>
          <wp:positionV relativeFrom="page">
            <wp:posOffset>9476740</wp:posOffset>
          </wp:positionV>
          <wp:extent cx="2175510" cy="2489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75294" cy="2486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2798445</wp:posOffset>
          </wp:positionH>
          <wp:positionV relativeFrom="page">
            <wp:posOffset>9476740</wp:posOffset>
          </wp:positionV>
          <wp:extent cx="2175510" cy="24892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75294" cy="2486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2798445</wp:posOffset>
          </wp:positionH>
          <wp:positionV relativeFrom="page">
            <wp:posOffset>9476740</wp:posOffset>
          </wp:positionV>
          <wp:extent cx="2175510" cy="24892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75294" cy="2486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2798445</wp:posOffset>
          </wp:positionH>
          <wp:positionV relativeFrom="page">
            <wp:posOffset>9476740</wp:posOffset>
          </wp:positionV>
          <wp:extent cx="2175510" cy="24892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75294" cy="2486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docshape2" o:spid="_x0000_s2049" o:spt="202" type="#_x0000_t202" style="position:absolute;left:0pt;margin-left:72.05pt;margin-top:66.2pt;height:19.65pt;width:431.4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docshape10" o:spid="_x0000_s2050" o:spt="202" type="#_x0000_t202" style="position:absolute;left:0pt;margin-left:72.05pt;margin-top:64.35pt;height:19.65pt;width:354.2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docshape23" o:spid="_x0000_s2051" o:spt="202" type="#_x0000_t202" style="position:absolute;left:0pt;margin-left:72.05pt;margin-top:63.95pt;height:19.65pt;width:446.7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/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76D4D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PT Sans" w:hAnsi="PT Sans" w:eastAsia="PT Sans" w:cs="PT Sans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01"/>
      <w:outlineLvl w:val="1"/>
    </w:pPr>
    <w:rPr>
      <w:rFonts w:ascii="PT Sans" w:hAnsi="PT Sans" w:eastAsia="PT Sans" w:cs="PT Sans"/>
      <w:b/>
      <w:bCs/>
      <w:sz w:val="30"/>
      <w:szCs w:val="30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PT Sans" w:hAnsi="PT Sans" w:eastAsia="PT Sans" w:cs="PT Sans"/>
      <w:sz w:val="22"/>
      <w:szCs w:val="22"/>
      <w:lang w:val="en-US" w:eastAsia="en-US" w:bidi="ar-SA"/>
    </w:rPr>
  </w:style>
  <w:style w:type="paragraph" w:styleId="6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Title"/>
    <w:basedOn w:val="1"/>
    <w:qFormat/>
    <w:uiPriority w:val="1"/>
    <w:pPr>
      <w:spacing w:before="35"/>
      <w:ind w:left="353" w:right="350"/>
      <w:jc w:val="center"/>
    </w:pPr>
    <w:rPr>
      <w:rFonts w:ascii="PT Sans" w:hAnsi="PT Sans" w:eastAsia="PT Sans" w:cs="PT Sans"/>
      <w:b/>
      <w:bCs/>
      <w:sz w:val="35"/>
      <w:szCs w:val="35"/>
      <w:lang w:val="en-US" w:eastAsia="en-US" w:bidi="ar-SA"/>
    </w:rPr>
  </w:style>
  <w:style w:type="table" w:customStyle="1" w:styleId="8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en-US" w:eastAsia="en-US" w:bidi="ar-SA"/>
    </w:rPr>
  </w:style>
  <w:style w:type="paragraph" w:customStyle="1" w:styleId="10">
    <w:name w:val="Table Paragraph"/>
    <w:basedOn w:val="1"/>
    <w:qFormat/>
    <w:uiPriority w:val="1"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2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4.xml"/><Relationship Id="rId10" Type="http://schemas.openxmlformats.org/officeDocument/2006/relationships/header" Target="head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2050"/>
    <customShpInfo spid="_x0000_s2051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2022-08-31T18:27:00Z</dcterms:created>
  <dc:creator>Acer</dc:creator>
  <cp:lastModifiedBy>Acer</cp:lastModifiedBy>
  <dcterms:modified xsi:type="dcterms:W3CDTF">2022-08-31T18:29:17Z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2022-08-31T00:00:00Z</vt:filetime>
  </property>
  <property fmtid="{D5CDD505-2E9C-101B-9397-08002B2CF9AE}" pid="5" name="Producer">
    <vt:lpwstr>Adobe PDF Library 16.0.7</vt:lpwstr>
  </property>
  <property fmtid="{D5CDD505-2E9C-101B-9397-08002B2CF9AE}" pid="6" name="KSOProductBuildVer">
    <vt:lpwstr>1033-11.2.0.11156</vt:lpwstr>
  </property>
  <property fmtid="{D5CDD505-2E9C-101B-9397-08002B2CF9AE}" pid="7" name="ICV">
    <vt:lpwstr>7FC0F091E2A4454FAD27721BF99AC18F</vt:lpwstr>
  </property>
</Properties>
</file>