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8"/>
        <w:ind w:left="100" w:right="0" w:firstLine="0"/>
        <w:jc w:val="left"/>
        <w:rPr>
          <w:b/>
          <w:sz w:val="58"/>
        </w:rPr>
      </w:pPr>
      <w:r>
        <w:rPr>
          <w:color w:val="5C8FAA"/>
          <w:sz w:val="58"/>
        </w:rPr>
        <w:t>How to </w:t>
      </w:r>
      <w:r>
        <w:rPr>
          <w:b/>
          <w:color w:val="155E85"/>
          <w:spacing w:val="3"/>
          <w:sz w:val="58"/>
        </w:rPr>
        <w:t>Detect </w:t>
      </w:r>
      <w:r>
        <w:rPr>
          <w:b/>
          <w:color w:val="155E85"/>
          <w:spacing w:val="2"/>
          <w:sz w:val="58"/>
        </w:rPr>
        <w:t>Counterfeit</w:t>
      </w:r>
      <w:r>
        <w:rPr>
          <w:b/>
          <w:color w:val="155E85"/>
          <w:spacing w:val="112"/>
          <w:sz w:val="58"/>
        </w:rPr>
        <w:t> </w:t>
      </w:r>
      <w:r>
        <w:rPr>
          <w:b/>
          <w:color w:val="155E85"/>
          <w:spacing w:val="2"/>
          <w:sz w:val="58"/>
        </w:rPr>
        <w:t>Money</w:t>
      </w:r>
    </w:p>
    <w:p>
      <w:pPr>
        <w:spacing w:before="26"/>
        <w:ind w:left="100" w:right="0" w:firstLine="0"/>
        <w:jc w:val="left"/>
        <w:rPr>
          <w:sz w:val="36"/>
        </w:rPr>
      </w:pPr>
      <w:r>
        <w:rPr>
          <w:color w:val="313636"/>
          <w:w w:val="105"/>
          <w:sz w:val="36"/>
        </w:rPr>
        <w:t>Is it real? Know your notes.</w:t>
      </w:r>
    </w:p>
    <w:p>
      <w:pPr>
        <w:pStyle w:val="BodyText"/>
        <w:ind w:left="0" w:firstLine="0"/>
      </w:pPr>
    </w:p>
    <w:p>
      <w:pPr>
        <w:pStyle w:val="BodyText"/>
        <w:ind w:left="0" w:firstLine="0"/>
        <w:rPr>
          <w:sz w:val="15"/>
        </w:rPr>
      </w:pPr>
    </w:p>
    <w:p>
      <w:pPr>
        <w:spacing w:line="268" w:lineRule="auto" w:before="115"/>
        <w:ind w:left="100" w:right="713" w:firstLine="0"/>
        <w:jc w:val="left"/>
        <w:rPr>
          <w:sz w:val="22"/>
        </w:rPr>
      </w:pPr>
      <w:r>
        <w:rPr>
          <w:w w:val="105"/>
          <w:sz w:val="22"/>
        </w:rPr>
        <w:t>The best way to determine whether a note is genuine is to check its security features. If you think you’ve received a counterfeit note, notify your nearest </w:t>
      </w:r>
      <w:hyperlink r:id="rId5">
        <w:r>
          <w:rPr>
            <w:color w:val="215E9E"/>
            <w:w w:val="105"/>
            <w:sz w:val="22"/>
            <w:u w:val="single" w:color="215E9E"/>
          </w:rPr>
          <w:t>U.S. Secret Service Field Office</w:t>
        </w:r>
      </w:hyperlink>
      <w:r>
        <w:rPr>
          <w:color w:val="215E9E"/>
          <w:w w:val="105"/>
          <w:sz w:val="22"/>
        </w:rPr>
        <w:t>.</w:t>
      </w:r>
    </w:p>
    <w:p>
      <w:pPr>
        <w:pStyle w:val="BodyText"/>
        <w:ind w:left="0" w:firstLine="0"/>
      </w:pPr>
    </w:p>
    <w:p>
      <w:pPr>
        <w:pStyle w:val="BodyText"/>
        <w:ind w:left="0" w:firstLine="0"/>
      </w:pPr>
    </w:p>
    <w:p>
      <w:pPr>
        <w:pStyle w:val="BodyText"/>
        <w:ind w:left="0" w:firstLine="0"/>
      </w:pPr>
    </w:p>
    <w:p>
      <w:pPr>
        <w:pStyle w:val="BodyText"/>
        <w:ind w:left="0" w:firstLine="0"/>
      </w:pPr>
    </w:p>
    <w:p>
      <w:pPr>
        <w:pStyle w:val="BodyText"/>
        <w:spacing w:before="4"/>
        <w:ind w:left="0" w:firstLine="0"/>
        <w:rPr>
          <w:sz w:val="12"/>
        </w:rPr>
      </w:pPr>
      <w:r>
        <w:rPr/>
        <w:pict>
          <v:group style="position:absolute;margin-left:113.694298pt;margin-top:9.488698pt;width:114.4pt;height:114.4pt;mso-position-horizontal-relative:page;mso-position-vertical-relative:paragraph;z-index:-251658240;mso-wrap-distance-left:0;mso-wrap-distance-right:0" coordorigin="2274,190" coordsize="2288,2288">
            <v:shape style="position:absolute;left:2273;top:189;width:2288;height:2288" coordorigin="2274,190" coordsize="2288,2288" path="m3418,190l3342,192,3268,199,3196,211,3125,227,3056,248,2989,273,2924,302,2861,334,2800,371,2742,410,2687,454,2634,500,2584,550,2538,603,2495,658,2455,716,2418,777,2386,840,2357,905,2332,972,2312,1041,2295,1112,2284,1184,2276,1258,2274,1333,2276,1409,2284,1482,2295,1555,2312,1626,2332,1695,2357,1762,2386,1827,2418,1890,2455,1951,2495,2009,2538,2064,2584,2117,2634,2166,2687,2213,2742,2256,2800,2296,2861,2333,2924,2365,2989,2394,3056,2419,3125,2439,3196,2456,3268,2467,3342,2475,3418,2477,3493,2475,3567,2467,3639,2456,3710,2439,3779,2419,3846,2394,3911,2365,3974,2333,4035,2296,4093,2256,4148,2213,4201,2166,4251,2117,4297,2064,4340,2009,4380,1951,4417,1890,4449,1827,4478,1762,4503,1695,4523,1626,4540,1555,4551,1482,4559,1409,4561,1333,4559,1258,4551,1184,4540,1112,4523,1041,4503,972,4478,905,4449,840,4417,777,4380,716,4340,658,4297,603,4251,550,4201,500,4148,454,4093,410,4035,371,3974,334,3911,302,3846,273,3779,248,3710,227,3639,211,3567,199,3493,192,3418,190xe" filled="true" fillcolor="#e8f0f2" stroked="false">
              <v:path arrowok="t"/>
              <v:fill type="solid"/>
            </v:shape>
            <v:shape style="position:absolute;left:2794;top:743;width:1247;height:1398" coordorigin="2794,744" coordsize="1247,1398" path="m4032,744l2803,744,2794,752,2794,1404,2803,1412,2988,1412,2979,1426,2973,1440,2969,1454,2968,1470,2968,1484,2975,1518,2993,1548,3021,1568,3056,1578,3048,1590,3042,1604,3038,1618,3037,1634,3039,1652,3044,1670,3053,1686,3065,1702,3079,1714,3095,1722,3113,1728,3132,1730,3195,1730,3194,1734,3194,1746,3197,1800,3207,1846,3229,1888,3266,1926,3266,1928,3267,1928,3271,1930,3271,2134,3280,2142,3652,2142,3661,2134,3661,2104,3310,2104,3310,1912,3308,1908,3301,1902,3297,1900,3293,1898,3291,1898,3261,1866,3243,1832,3235,1792,3233,1746,3233,1740,3233,1734,3233,1722,3234,1716,3235,1704,3236,1696,3237,1690,3121,1690,3110,1686,3100,1682,3092,1674,3085,1666,3080,1656,3076,1646,3075,1634,3076,1624,3080,1612,3085,1602,3092,1594,3101,1588,3110,1582,3121,1580,3132,1578,3282,1578,3287,1572,3292,1564,3303,1552,3309,1546,3316,1540,3063,1540,3041,1534,3023,1522,3011,1504,3006,1484,3006,1470,3007,1460,3011,1448,3016,1438,3023,1430,3031,1424,3041,1418,3052,1416,3063,1414,3421,1414,3421,1374,2833,1374,2833,782,4041,782,4041,752,4032,744xm3867,1412l3829,1412,3829,1504,3828,1522,3825,1538,3820,1554,3813,1570,3634,1914,3631,1920,3624,1928,3623,1932,3623,2104,3661,2104,3661,1942,3665,1938,3668,1932,3847,1588,3856,1568,3862,1548,3866,1526,3867,1504,3867,1412xm3282,1578l3237,1578,3224,1604,3213,1632,3204,1662,3198,1690,3237,1690,3244,1660,3254,1632,3267,1604,3282,1578xm3588,1100l3507,1100,3532,1106,3554,1120,3570,1140,3580,1164,3581,1168,3582,1174,3582,1552,3585,1556,3592,1564,3596,1566,3612,1566,3621,1556,3621,1412,4032,1412,4041,1404,4041,1374,3621,1374,3621,1348,3839,1348,3847,1340,3848,1330,3852,1310,3621,1310,3620,1172,3620,1168,3628,1148,3634,1126,3637,1112,3598,1112,3588,1100xm3421,1414l3383,1414,3383,1464,3347,1474,3316,1492,3288,1514,3263,1540,3316,1540,3335,1524,3357,1512,3380,1504,3405,1498,3414,1496,3421,1488,3421,1414xm3839,808l2994,808,2985,816,2985,828,2976,868,2954,900,2920,920,2878,928,2876,928,2859,930,2858,1024,2858,1210,2860,1214,2868,1222,2873,1224,2878,1224,2919,1232,2953,1254,2976,1288,2985,1330,2985,1340,2994,1348,3383,1348,3383,1374,3421,1374,3421,1310,3022,1310,3007,1264,2980,1228,2942,1200,2897,1186,2897,1000,2897,966,2943,952,2980,926,3008,890,3022,846,3852,846,3848,828,3847,816,3839,808xm4041,782l4002,782,4002,1374,4041,1374,4041,782xm3417,856l3347,868,3286,900,3238,948,3207,1008,3196,1078,3210,1156,3249,1222,3309,1272,3383,1298,3383,1310,3421,1310,3421,1258,3383,1258,3324,1236,3277,1196,3245,1142,3234,1078,3248,1006,3288,948,3346,910,3417,894,3537,894,3488,868,3417,856xm3852,846l3811,846,3825,892,3852,930,3890,956,3936,970,3936,1152,3936,1186,3891,1200,3853,1228,3825,1264,3811,1310,3852,1310,3857,1288,3880,1254,3914,1232,3955,1224,3973,1224,3974,1204,3974,1196,3974,1176,3975,1128,3974,980,3974,962,3974,952,3973,934,3955,934,3913,924,3879,902,3856,868,3852,846xm3367,1106l3324,1116,3328,1126,3337,1146,3349,1162,3364,1176,3383,1186,3383,1258,3421,1258,3421,1174,3422,1170,3423,1162,3424,1160,3425,1156,3426,1152,3428,1148,3431,1142,3389,1142,3386,1140,3383,1138,3376,1130,3372,1122,3369,1114,3367,1106xm3436,912l3399,912,3399,958,3386,962,3373,966,3363,974,3352,984,3344,996,3340,1008,3338,1024,3339,1038,3343,1050,3349,1060,3358,1070,3366,1076,3375,1082,3387,1086,3399,1088,3399,1120,3395,1128,3392,1134,3389,1142,3431,1142,3433,1138,3442,1126,3451,1118,3462,1110,3465,1110,3476,1104,3488,1100,3588,1100,3579,1090,3557,1076,3530,1066,3516,1064,3477,1064,3469,1060,3458,1056,3444,1052,3436,1050,3436,1040,3399,1040,3394,1038,3390,1036,3384,1032,3382,1028,3382,1014,3385,1008,3394,1002,3397,1002,3399,1000,3495,1000,3489,990,3481,980,3470,972,3460,966,3448,960,3436,958,3436,912xm3537,894l3417,894,3489,910,3547,948,3587,1006,3601,1078,3601,1090,3600,1100,3598,1112,3637,1112,3638,1102,3639,1078,3628,1008,3597,948,3549,900,3537,894xm3502,1062l3485,1062,3477,1064,3516,1064,3502,1062xm3436,1000l3399,1000,3399,1040,3436,1040,3436,1000xm3495,1000l3436,1000,3439,1002,3442,1004,3454,1010,3458,1018,3461,1036,3505,1024,3502,1014,3496,1002,3495,1000xe" filled="true" fillcolor="#145e85" stroked="false">
              <v:path arrowok="t"/>
              <v:fill type="solid"/>
            </v:shape>
            <w10:wrap type="topAndBottom"/>
          </v:group>
        </w:pict>
      </w:r>
      <w:r>
        <w:rPr/>
        <w:drawing>
          <wp:anchor distT="0" distB="0" distL="0" distR="0" allowOverlap="1" layoutInCell="1" locked="0" behindDoc="0" simplePos="0" relativeHeight="1">
            <wp:simplePos x="0" y="0"/>
            <wp:positionH relativeFrom="page">
              <wp:posOffset>4875029</wp:posOffset>
            </wp:positionH>
            <wp:positionV relativeFrom="paragraph">
              <wp:posOffset>120506</wp:posOffset>
            </wp:positionV>
            <wp:extent cx="1454709" cy="145256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4709" cy="1452562"/>
                    </a:xfrm>
                    <a:prstGeom prst="rect">
                      <a:avLst/>
                    </a:prstGeom>
                  </pic:spPr>
                </pic:pic>
              </a:graphicData>
            </a:graphic>
          </wp:anchor>
        </w:drawing>
      </w:r>
    </w:p>
    <w:p>
      <w:pPr>
        <w:pStyle w:val="BodyText"/>
        <w:spacing w:before="5"/>
        <w:ind w:left="0" w:firstLine="0"/>
        <w:rPr>
          <w:sz w:val="23"/>
        </w:rPr>
      </w:pPr>
    </w:p>
    <w:p>
      <w:pPr>
        <w:spacing w:after="0"/>
        <w:rPr>
          <w:sz w:val="23"/>
        </w:rPr>
        <w:sectPr>
          <w:type w:val="continuous"/>
          <w:pgSz w:w="12240" w:h="15840"/>
          <w:pgMar w:top="640" w:bottom="0" w:left="620" w:right="980"/>
        </w:sectPr>
      </w:pPr>
    </w:p>
    <w:p>
      <w:pPr>
        <w:spacing w:before="120"/>
        <w:ind w:left="435" w:right="0" w:firstLine="0"/>
        <w:jc w:val="left"/>
        <w:rPr>
          <w:b/>
          <w:sz w:val="30"/>
        </w:rPr>
      </w:pPr>
      <w:r>
        <w:rPr/>
        <w:pict>
          <v:group style="position:absolute;margin-left:0pt;margin-top:706.919006pt;width:612pt;height:85.1pt;mso-position-horizontal-relative:page;mso-position-vertical-relative:page;z-index:251660288" coordorigin="0,14138" coordsize="12240,1702">
            <v:rect style="position:absolute;left:0;top:14138;width:12240;height:1702" filled="true" fillcolor="#f7f7f7" stroked="false">
              <v:fill type="solid"/>
            </v:rect>
            <v:shape style="position:absolute;left:4940;top:14857;width:317;height:264" type="#_x0000_t75" stroked="false">
              <v:imagedata r:id="rId7" o:title=""/>
            </v:shape>
            <v:shape style="position:absolute;left:5320;top:14895;width:267;height:188" type="#_x0000_t75" stroked="false">
              <v:imagedata r:id="rId8" o:title=""/>
            </v:shape>
            <v:shape style="position:absolute;left:5651;top:14897;width:535;height:187" type="#_x0000_t75" stroked="false">
              <v:imagedata r:id="rId9" o:title=""/>
            </v:shape>
            <v:line style="position:absolute" from="6233,14897" to="6233,15080" stroked="true" strokeweight="1.664pt" strokecolor="#145e85">
              <v:stroke dashstyle="solid"/>
            </v:line>
            <v:shape style="position:absolute;left:6333;top:14895;width:966;height:188" coordorigin="6334,14895" coordsize="966,188" path="m6476,15018l6474,15010,6470,15004,6466,14997,6462,14993,6454,14988,6453,14983,6466,14974,6467,14971,6470,14963,6470,14935,6470,14933,6466,14924,6457,14915,6449,14909,6441,14906,6441,15011,6441,15032,6440,15037,6432,15046,6426,15048,6370,15048,6368,15046,6368,15006,6370,15004,6431,15004,6441,15011,6441,14906,6439,14904,6435,14904,6435,14939,6435,14958,6433,14963,6424,14970,6417,14971,6370,14971,6368,14969,6368,14935,6370,14933,6428,14933,6435,14939,6435,14904,6426,14902,6412,14901,6336,14901,6334,14903,6334,15078,6336,15080,6416,15080,6430,15079,6443,15076,6453,15071,6462,15064,6468,15056,6472,15048,6473,15047,6476,15037,6476,15027,6476,15018m6612,14952l6610,14949,6581,14949,6579,14952,6579,15041,6570,15051,6546,15051,6540,15049,6533,15039,6531,15032,6531,14952,6529,14949,6500,14949,6498,14952,6498,15032,6499,15044,6501,15055,6505,15064,6511,15071,6520,15079,6531,15083,6559,15083,6570,15078,6579,15068,6579,15078,6581,15080,6610,15080,6612,15078,6612,15068,6612,15051,6612,14952m6734,15032l6730,15023,6715,15010,6705,15004,6691,15000,6674,14995,6665,14990,6665,14978,6671,14974,6690,14974,6698,14977,6707,14984,6709,14984,6721,14974,6728,14969,6728,14965,6726,14963,6717,14956,6706,14950,6695,14947,6682,14946,6668,14946,6657,14949,6639,14963,6634,14972,6634,14994,6638,15002,6652,15015,6664,15021,6679,15026,6688,15029,6694,15032,6701,15037,6703,15040,6703,15051,6697,15055,6674,15055,6664,15051,6654,15042,6651,15042,6632,15058,6632,15062,6639,15069,6645,15073,6662,15081,6672,15083,6699,15083,6711,15080,6729,15066,6734,15056,6734,15055,6734,15032m6789,14952l6787,14949,6758,14949,6756,14952,6756,15078,6758,15080,6787,15080,6789,15078,6789,14952m6792,14909l6790,14904,6782,14897,6778,14895,6766,14895,6761,14897,6755,14905,6753,14909,6752,14919,6754,14924,6762,14932,6767,14934,6778,14934,6782,14932,6790,14925,6792,14920,6792,14909m6931,14998l6930,14985,6929,14978,6928,14974,6924,14965,6920,14962,6918,14958,6909,14950,6898,14946,6870,14946,6858,14951,6850,14962,6850,14952,6848,14949,6819,14949,6817,14952,6817,15078,6819,15080,6848,15080,6850,15078,6850,14988,6858,14978,6883,14978,6889,14981,6896,14990,6898,14998,6898,15078,6900,15080,6929,15080,6931,15078,6931,14998m7070,15008l7069,14999,7069,14994,7066,14981,7063,14975,7061,14971,7054,14962,7045,14955,7037,14951,7037,14996,7034,14999,6987,14999,6984,14996,6989,14981,6998,14975,7019,14975,7025,14978,7032,14985,7035,14988,7037,14996,7037,14951,7035,14950,7024,14947,7012,14946,6999,14947,6987,14951,6976,14957,6968,14965,6960,14975,6955,14986,6952,15000,6951,15015,6952,15030,6955,15043,6960,15055,6967,15065,6976,15073,6987,15079,6999,15082,7012,15083,7025,15082,7037,15079,7048,15073,7057,15065,7059,15063,7059,15060,7054,15054,7042,15042,7039,15042,7030,15051,7022,15054,7005,15054,6998,15052,6989,15044,6986,15039,6984,15031,6987,15028,7067,15028,7069,15026,7070,15019,7070,15008m7183,15032l7180,15023,7164,15010,7154,15004,7140,15000,7123,14995,7115,14990,7115,14978,7120,14974,7139,14974,7147,14977,7156,14984,7158,14984,7170,14974,7177,14969,7177,14965,7175,14963,7166,14956,7155,14950,7144,14947,7131,14946,7118,14946,7106,14949,7088,14963,7084,14972,7084,14994,7087,15002,7102,15015,7113,15021,7128,15026,7137,15029,7144,15032,7151,15037,7152,15040,7152,15051,7146,15055,7123,15055,7114,15051,7103,15042,7100,15042,7081,15058,7081,15062,7088,15069,7094,15073,7111,15081,7121,15083,7148,15083,7160,15080,7179,15066,7183,15056,7183,15055,7183,15032m7299,15032l7295,15023,7280,15010,7270,15004,7256,15000,7239,14995,7230,14990,7230,14978,7236,14974,7255,14974,7263,14977,7271,14984,7274,14984,7286,14974,7293,14969,7293,14965,7291,14963,7282,14956,7271,14950,7260,14947,7247,14946,7233,14946,7222,14949,7204,14963,7199,14972,7199,14994,7203,15002,7217,15015,7229,15021,7244,15026,7253,15029,7259,15032,7266,15037,7268,15040,7268,15051,7261,15055,7238,15055,7229,15051,7219,15042,7216,15042,7197,15058,7197,15062,7204,15069,7210,15073,7227,15081,7237,15083,7264,15083,7276,15080,7294,15066,7299,15056,7299,15055,7299,15032e" filled="true" fillcolor="#145e85" stroked="false">
              <v:path arrowok="t"/>
              <v:fill type="solid"/>
            </v:shape>
            <w10:wrap type="none"/>
          </v:group>
        </w:pict>
      </w:r>
      <w:r>
        <w:rPr>
          <w:color w:val="5C8FAA"/>
          <w:w w:val="105"/>
          <w:sz w:val="30"/>
        </w:rPr>
        <w:t>STEP 1: </w:t>
      </w:r>
      <w:r>
        <w:rPr>
          <w:b/>
          <w:color w:val="155E85"/>
          <w:w w:val="105"/>
          <w:sz w:val="30"/>
        </w:rPr>
        <w:t>FEEL THE PAPER</w:t>
      </w:r>
    </w:p>
    <w:p>
      <w:pPr>
        <w:pStyle w:val="Heading1"/>
      </w:pPr>
      <w:r>
        <w:rPr>
          <w:w w:val="105"/>
        </w:rPr>
        <w:t>Paper Material &amp; Texture:</w:t>
      </w:r>
    </w:p>
    <w:p>
      <w:pPr>
        <w:pStyle w:val="ListParagraph"/>
        <w:numPr>
          <w:ilvl w:val="0"/>
          <w:numId w:val="1"/>
        </w:numPr>
        <w:tabs>
          <w:tab w:pos="706" w:val="left" w:leader="none"/>
        </w:tabs>
        <w:spacing w:line="240" w:lineRule="auto" w:before="155" w:after="0"/>
        <w:ind w:left="705" w:right="0" w:hanging="181"/>
        <w:jc w:val="left"/>
        <w:rPr>
          <w:sz w:val="20"/>
        </w:rPr>
      </w:pPr>
      <w:r>
        <w:rPr>
          <w:sz w:val="20"/>
        </w:rPr>
        <w:t>Move your finger across the</w:t>
      </w:r>
      <w:r>
        <w:rPr>
          <w:spacing w:val="42"/>
          <w:sz w:val="20"/>
        </w:rPr>
        <w:t> </w:t>
      </w:r>
      <w:r>
        <w:rPr>
          <w:sz w:val="20"/>
        </w:rPr>
        <w:t>note.</w:t>
      </w:r>
    </w:p>
    <w:p>
      <w:pPr>
        <w:pStyle w:val="ListParagraph"/>
        <w:numPr>
          <w:ilvl w:val="0"/>
          <w:numId w:val="1"/>
        </w:numPr>
        <w:tabs>
          <w:tab w:pos="706" w:val="left" w:leader="none"/>
        </w:tabs>
        <w:spacing w:line="276" w:lineRule="auto" w:before="155" w:after="0"/>
        <w:ind w:left="705" w:right="412" w:hanging="180"/>
        <w:jc w:val="both"/>
        <w:rPr>
          <w:sz w:val="20"/>
        </w:rPr>
      </w:pPr>
      <w:r>
        <w:rPr>
          <w:w w:val="105"/>
          <w:sz w:val="20"/>
        </w:rPr>
        <w:t>US currency paper is a blend of 75% cotton </w:t>
      </w:r>
      <w:r>
        <w:rPr>
          <w:spacing w:val="-5"/>
          <w:w w:val="105"/>
          <w:sz w:val="20"/>
        </w:rPr>
        <w:t>and </w:t>
      </w:r>
      <w:r>
        <w:rPr>
          <w:w w:val="105"/>
          <w:sz w:val="20"/>
        </w:rPr>
        <w:t>25%</w:t>
      </w:r>
      <w:r>
        <w:rPr>
          <w:spacing w:val="5"/>
          <w:w w:val="105"/>
          <w:sz w:val="20"/>
        </w:rPr>
        <w:t> </w:t>
      </w:r>
      <w:r>
        <w:rPr>
          <w:w w:val="105"/>
          <w:sz w:val="20"/>
        </w:rPr>
        <w:t>linen.</w:t>
      </w:r>
    </w:p>
    <w:p>
      <w:pPr>
        <w:pStyle w:val="ListParagraph"/>
        <w:numPr>
          <w:ilvl w:val="0"/>
          <w:numId w:val="1"/>
        </w:numPr>
        <w:tabs>
          <w:tab w:pos="706" w:val="left" w:leader="none"/>
        </w:tabs>
        <w:spacing w:line="276" w:lineRule="auto" w:before="117" w:after="0"/>
        <w:ind w:left="705" w:right="38" w:hanging="180"/>
        <w:jc w:val="both"/>
        <w:rPr>
          <w:sz w:val="20"/>
        </w:rPr>
      </w:pPr>
      <w:r>
        <w:rPr>
          <w:w w:val="105"/>
          <w:sz w:val="20"/>
        </w:rPr>
        <w:t>It should feel slightly rough to the touch because </w:t>
      </w:r>
      <w:r>
        <w:rPr>
          <w:spacing w:val="-8"/>
          <w:w w:val="105"/>
          <w:sz w:val="20"/>
        </w:rPr>
        <w:t>of </w:t>
      </w:r>
      <w:r>
        <w:rPr>
          <w:w w:val="105"/>
          <w:sz w:val="20"/>
        </w:rPr>
        <w:t>the printing process and the unique composition of the</w:t>
      </w:r>
      <w:r>
        <w:rPr>
          <w:spacing w:val="5"/>
          <w:w w:val="105"/>
          <w:sz w:val="20"/>
        </w:rPr>
        <w:t> </w:t>
      </w:r>
      <w:r>
        <w:rPr>
          <w:spacing w:val="-3"/>
          <w:w w:val="105"/>
          <w:sz w:val="20"/>
        </w:rPr>
        <w:t>paper.</w:t>
      </w:r>
    </w:p>
    <w:p>
      <w:pPr>
        <w:spacing w:before="120"/>
        <w:ind w:left="435" w:right="0" w:firstLine="0"/>
        <w:jc w:val="left"/>
        <w:rPr>
          <w:b/>
          <w:sz w:val="30"/>
        </w:rPr>
      </w:pPr>
      <w:r>
        <w:rPr/>
        <w:br w:type="column"/>
      </w:r>
      <w:r>
        <w:rPr>
          <w:color w:val="5C8FAA"/>
          <w:w w:val="105"/>
          <w:sz w:val="30"/>
        </w:rPr>
        <w:t>STEP 2: </w:t>
      </w:r>
      <w:r>
        <w:rPr>
          <w:b/>
          <w:color w:val="155E85"/>
          <w:w w:val="105"/>
          <w:sz w:val="30"/>
        </w:rPr>
        <w:t>TILT THE NOTE</w:t>
      </w:r>
    </w:p>
    <w:p>
      <w:pPr>
        <w:pStyle w:val="Heading1"/>
      </w:pPr>
      <w:r>
        <w:rPr/>
        <w:pict>
          <v:line style="position:absolute;mso-position-horizontal-relative:page;mso-position-vertical-relative:paragraph;z-index:251661312" from="306pt,263.15287pt" to="306pt,-175.19313pt" stroked="true" strokeweight=".5pt" strokecolor="#a1bece">
            <v:stroke dashstyle="solid"/>
            <w10:wrap type="none"/>
          </v:line>
        </w:pict>
      </w:r>
      <w:r>
        <w:rPr>
          <w:w w:val="105"/>
        </w:rPr>
        <w:t>Color-shifting Ink:</w:t>
      </w:r>
    </w:p>
    <w:p>
      <w:pPr>
        <w:pStyle w:val="ListParagraph"/>
        <w:numPr>
          <w:ilvl w:val="0"/>
          <w:numId w:val="1"/>
        </w:numPr>
        <w:tabs>
          <w:tab w:pos="706" w:val="left" w:leader="none"/>
        </w:tabs>
        <w:spacing w:line="276" w:lineRule="auto" w:before="155" w:after="0"/>
        <w:ind w:left="705" w:right="318" w:hanging="180"/>
        <w:jc w:val="left"/>
        <w:rPr>
          <w:sz w:val="20"/>
        </w:rPr>
      </w:pPr>
      <w:r>
        <w:rPr>
          <w:w w:val="105"/>
          <w:sz w:val="20"/>
        </w:rPr>
        <w:t>Tilt the note to see the ink in the numbers on </w:t>
      </w:r>
      <w:r>
        <w:rPr>
          <w:spacing w:val="-5"/>
          <w:w w:val="105"/>
          <w:sz w:val="20"/>
        </w:rPr>
        <w:t>the </w:t>
      </w:r>
      <w:r>
        <w:rPr>
          <w:w w:val="105"/>
          <w:sz w:val="20"/>
        </w:rPr>
        <w:t>lower right corner change color from copper to green on denominations of $10 and</w:t>
      </w:r>
      <w:r>
        <w:rPr>
          <w:spacing w:val="17"/>
          <w:w w:val="105"/>
          <w:sz w:val="20"/>
        </w:rPr>
        <w:t> </w:t>
      </w:r>
      <w:r>
        <w:rPr>
          <w:w w:val="105"/>
          <w:sz w:val="20"/>
        </w:rPr>
        <w:t>higher.</w:t>
      </w:r>
    </w:p>
    <w:p>
      <w:pPr>
        <w:pStyle w:val="ListParagraph"/>
        <w:numPr>
          <w:ilvl w:val="0"/>
          <w:numId w:val="1"/>
        </w:numPr>
        <w:tabs>
          <w:tab w:pos="706" w:val="left" w:leader="none"/>
        </w:tabs>
        <w:spacing w:line="276" w:lineRule="auto" w:before="116" w:after="0"/>
        <w:ind w:left="705" w:right="657" w:hanging="180"/>
        <w:jc w:val="left"/>
        <w:rPr>
          <w:sz w:val="20"/>
        </w:rPr>
      </w:pPr>
      <w:r>
        <w:rPr>
          <w:w w:val="105"/>
          <w:sz w:val="20"/>
        </w:rPr>
        <w:t>The Bell in the Inkwell on the $100 note </w:t>
      </w:r>
      <w:r>
        <w:rPr>
          <w:spacing w:val="-4"/>
          <w:w w:val="105"/>
          <w:sz w:val="20"/>
        </w:rPr>
        <w:t>also </w:t>
      </w:r>
      <w:r>
        <w:rPr>
          <w:w w:val="105"/>
          <w:sz w:val="20"/>
        </w:rPr>
        <w:t>changes from copper to</w:t>
      </w:r>
      <w:r>
        <w:rPr>
          <w:spacing w:val="15"/>
          <w:w w:val="105"/>
          <w:sz w:val="20"/>
        </w:rPr>
        <w:t> </w:t>
      </w:r>
      <w:r>
        <w:rPr>
          <w:w w:val="105"/>
          <w:sz w:val="20"/>
        </w:rPr>
        <w:t>green.</w:t>
      </w:r>
    </w:p>
    <w:p>
      <w:pPr>
        <w:pStyle w:val="Heading1"/>
        <w:spacing w:before="118"/>
      </w:pPr>
      <w:r>
        <w:rPr/>
        <w:t>Security Ribbon:</w:t>
      </w:r>
    </w:p>
    <w:p>
      <w:pPr>
        <w:pStyle w:val="ListParagraph"/>
        <w:numPr>
          <w:ilvl w:val="0"/>
          <w:numId w:val="1"/>
        </w:numPr>
        <w:tabs>
          <w:tab w:pos="706" w:val="left" w:leader="none"/>
        </w:tabs>
        <w:spacing w:line="276" w:lineRule="auto" w:before="154" w:after="0"/>
        <w:ind w:left="705" w:right="195" w:hanging="180"/>
        <w:jc w:val="left"/>
        <w:rPr>
          <w:sz w:val="20"/>
        </w:rPr>
      </w:pPr>
      <w:r>
        <w:rPr>
          <w:w w:val="105"/>
          <w:sz w:val="20"/>
        </w:rPr>
        <w:t>The $100 note features a blue 3-D Security Ribbon with images of bells and 100s. When you tilt the note back and forth, the bells and 100s in the ribbon move from side to side. When you tilt the note from side to side, the bells and 100s move up and</w:t>
      </w:r>
      <w:r>
        <w:rPr>
          <w:spacing w:val="5"/>
          <w:w w:val="105"/>
          <w:sz w:val="20"/>
        </w:rPr>
        <w:t> </w:t>
      </w:r>
      <w:r>
        <w:rPr>
          <w:w w:val="105"/>
          <w:sz w:val="20"/>
        </w:rPr>
        <w:t>down.</w:t>
      </w:r>
    </w:p>
    <w:p>
      <w:pPr>
        <w:pStyle w:val="ListParagraph"/>
        <w:numPr>
          <w:ilvl w:val="0"/>
          <w:numId w:val="1"/>
        </w:numPr>
        <w:tabs>
          <w:tab w:pos="706" w:val="left" w:leader="none"/>
        </w:tabs>
        <w:spacing w:line="276" w:lineRule="auto" w:before="115" w:after="0"/>
        <w:ind w:left="705" w:right="357" w:hanging="180"/>
        <w:jc w:val="left"/>
        <w:rPr>
          <w:sz w:val="20"/>
        </w:rPr>
      </w:pPr>
      <w:r>
        <w:rPr>
          <w:w w:val="105"/>
          <w:sz w:val="20"/>
        </w:rPr>
        <w:t>The 3-D Security Ribbon is woven into the </w:t>
      </w:r>
      <w:r>
        <w:rPr>
          <w:spacing w:val="-5"/>
          <w:w w:val="105"/>
          <w:sz w:val="20"/>
        </w:rPr>
        <w:t>paper, </w:t>
      </w:r>
      <w:r>
        <w:rPr>
          <w:w w:val="105"/>
          <w:sz w:val="20"/>
        </w:rPr>
        <w:t>not printed on</w:t>
      </w:r>
      <w:r>
        <w:rPr>
          <w:spacing w:val="15"/>
          <w:w w:val="105"/>
          <w:sz w:val="20"/>
        </w:rPr>
        <w:t> </w:t>
      </w:r>
      <w:r>
        <w:rPr>
          <w:w w:val="105"/>
          <w:sz w:val="20"/>
        </w:rPr>
        <w:t>it.</w:t>
      </w:r>
    </w:p>
    <w:p>
      <w:pPr>
        <w:spacing w:after="0" w:line="276" w:lineRule="auto"/>
        <w:jc w:val="left"/>
        <w:rPr>
          <w:sz w:val="20"/>
        </w:rPr>
        <w:sectPr>
          <w:type w:val="continuous"/>
          <w:pgSz w:w="12240" w:h="15840"/>
          <w:pgMar w:top="640" w:bottom="0" w:left="620" w:right="980"/>
          <w:cols w:num="2" w:equalWidth="0">
            <w:col w:w="5164" w:space="241"/>
            <w:col w:w="5235"/>
          </w:cols>
        </w:sectPr>
      </w:pPr>
    </w:p>
    <w:p>
      <w:pPr>
        <w:spacing w:before="104"/>
        <w:ind w:left="100" w:right="0" w:firstLine="0"/>
        <w:jc w:val="left"/>
        <w:rPr>
          <w:b/>
          <w:sz w:val="22"/>
        </w:rPr>
      </w:pPr>
      <w:r>
        <w:rPr>
          <w:color w:val="707070"/>
          <w:sz w:val="22"/>
        </w:rPr>
        <w:t>How to </w:t>
      </w:r>
      <w:r>
        <w:rPr>
          <w:b/>
          <w:color w:val="707070"/>
          <w:sz w:val="22"/>
        </w:rPr>
        <w:t>Detect Counterfeit Money</w:t>
      </w:r>
    </w:p>
    <w:p>
      <w:pPr>
        <w:pStyle w:val="BodyText"/>
        <w:spacing w:before="6"/>
        <w:ind w:left="0" w:firstLine="0"/>
        <w:rPr>
          <w:b/>
          <w:sz w:val="24"/>
        </w:rPr>
      </w:pPr>
      <w:r>
        <w:rPr/>
        <w:drawing>
          <wp:anchor distT="0" distB="0" distL="0" distR="0" allowOverlap="1" layoutInCell="1" locked="0" behindDoc="0" simplePos="0" relativeHeight="4">
            <wp:simplePos x="0" y="0"/>
            <wp:positionH relativeFrom="page">
              <wp:posOffset>1443918</wp:posOffset>
            </wp:positionH>
            <wp:positionV relativeFrom="paragraph">
              <wp:posOffset>215030</wp:posOffset>
            </wp:positionV>
            <wp:extent cx="1452570" cy="1452562"/>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1452570" cy="1452562"/>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4876092</wp:posOffset>
            </wp:positionH>
            <wp:positionV relativeFrom="paragraph">
              <wp:posOffset>215034</wp:posOffset>
            </wp:positionV>
            <wp:extent cx="1452575" cy="1452562"/>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1452575" cy="1452562"/>
                    </a:xfrm>
                    <a:prstGeom prst="rect">
                      <a:avLst/>
                    </a:prstGeom>
                  </pic:spPr>
                </pic:pic>
              </a:graphicData>
            </a:graphic>
          </wp:anchor>
        </w:drawing>
      </w:r>
    </w:p>
    <w:p>
      <w:pPr>
        <w:pStyle w:val="BodyText"/>
        <w:spacing w:before="2"/>
        <w:ind w:left="0" w:firstLine="0"/>
        <w:rPr>
          <w:b/>
        </w:rPr>
      </w:pPr>
    </w:p>
    <w:p>
      <w:pPr>
        <w:spacing w:after="0"/>
        <w:sectPr>
          <w:pgSz w:w="12240" w:h="15840"/>
          <w:pgMar w:top="400" w:bottom="0" w:left="620" w:right="980"/>
        </w:sectPr>
      </w:pPr>
    </w:p>
    <w:p>
      <w:pPr>
        <w:spacing w:before="120"/>
        <w:ind w:left="435" w:right="0" w:firstLine="0"/>
        <w:jc w:val="left"/>
        <w:rPr>
          <w:b/>
          <w:sz w:val="30"/>
        </w:rPr>
      </w:pPr>
      <w:r>
        <w:rPr>
          <w:color w:val="5C8FAA"/>
          <w:w w:val="105"/>
          <w:sz w:val="30"/>
        </w:rPr>
        <w:t>STEP 3: </w:t>
      </w:r>
      <w:r>
        <w:rPr>
          <w:b/>
          <w:color w:val="155E85"/>
          <w:w w:val="105"/>
          <w:sz w:val="30"/>
        </w:rPr>
        <w:t>CHECK WITH LIGHT</w:t>
      </w:r>
    </w:p>
    <w:p>
      <w:pPr>
        <w:pStyle w:val="Heading1"/>
      </w:pPr>
      <w:r>
        <w:rPr>
          <w:w w:val="105"/>
        </w:rPr>
        <w:t>Security Thread:</w:t>
      </w:r>
    </w:p>
    <w:p>
      <w:pPr>
        <w:pStyle w:val="ListParagraph"/>
        <w:numPr>
          <w:ilvl w:val="0"/>
          <w:numId w:val="1"/>
        </w:numPr>
        <w:tabs>
          <w:tab w:pos="706" w:val="left" w:leader="none"/>
        </w:tabs>
        <w:spacing w:line="276" w:lineRule="auto" w:before="155" w:after="0"/>
        <w:ind w:left="705" w:right="445" w:hanging="180"/>
        <w:jc w:val="left"/>
        <w:rPr>
          <w:sz w:val="20"/>
        </w:rPr>
      </w:pPr>
      <w:r>
        <w:rPr>
          <w:w w:val="105"/>
          <w:sz w:val="20"/>
        </w:rPr>
        <w:t>Hold the note to light to see a security thread embedded vertically on denominations $5 </w:t>
      </w:r>
      <w:r>
        <w:rPr>
          <w:spacing w:val="-5"/>
          <w:w w:val="105"/>
          <w:sz w:val="20"/>
        </w:rPr>
        <w:t>and </w:t>
      </w:r>
      <w:r>
        <w:rPr>
          <w:w w:val="105"/>
          <w:sz w:val="20"/>
        </w:rPr>
        <w:t>higher.</w:t>
      </w:r>
    </w:p>
    <w:p>
      <w:pPr>
        <w:pStyle w:val="ListParagraph"/>
        <w:numPr>
          <w:ilvl w:val="0"/>
          <w:numId w:val="1"/>
        </w:numPr>
        <w:tabs>
          <w:tab w:pos="706" w:val="left" w:leader="none"/>
        </w:tabs>
        <w:spacing w:line="276" w:lineRule="auto" w:before="116" w:after="0"/>
        <w:ind w:left="705" w:right="150" w:hanging="180"/>
        <w:jc w:val="left"/>
        <w:rPr>
          <w:sz w:val="20"/>
        </w:rPr>
      </w:pPr>
      <w:r>
        <w:rPr>
          <w:w w:val="105"/>
          <w:sz w:val="20"/>
        </w:rPr>
        <w:t>The thread is embedded in a different position </w:t>
      </w:r>
      <w:r>
        <w:rPr>
          <w:spacing w:val="-6"/>
          <w:w w:val="105"/>
          <w:sz w:val="20"/>
        </w:rPr>
        <w:t>for </w:t>
      </w:r>
      <w:r>
        <w:rPr>
          <w:w w:val="105"/>
          <w:sz w:val="20"/>
        </w:rPr>
        <w:t>each denomination and glows a different color when held to ultraviolet (UV)</w:t>
      </w:r>
      <w:r>
        <w:rPr>
          <w:spacing w:val="25"/>
          <w:w w:val="105"/>
          <w:sz w:val="20"/>
        </w:rPr>
        <w:t> </w:t>
      </w:r>
      <w:r>
        <w:rPr>
          <w:w w:val="105"/>
          <w:sz w:val="20"/>
        </w:rPr>
        <w:t>light.</w:t>
      </w:r>
    </w:p>
    <w:p>
      <w:pPr>
        <w:pStyle w:val="ListParagraph"/>
        <w:numPr>
          <w:ilvl w:val="0"/>
          <w:numId w:val="1"/>
        </w:numPr>
        <w:tabs>
          <w:tab w:pos="706" w:val="left" w:leader="none"/>
        </w:tabs>
        <w:spacing w:line="276" w:lineRule="auto" w:before="117" w:after="0"/>
        <w:ind w:left="705" w:right="38" w:hanging="180"/>
        <w:jc w:val="left"/>
        <w:rPr>
          <w:sz w:val="20"/>
        </w:rPr>
      </w:pPr>
      <w:r>
        <w:rPr>
          <w:w w:val="105"/>
          <w:sz w:val="20"/>
        </w:rPr>
        <w:t>The security thread is visible from both sides of </w:t>
      </w:r>
      <w:r>
        <w:rPr>
          <w:spacing w:val="-5"/>
          <w:w w:val="105"/>
          <w:sz w:val="20"/>
        </w:rPr>
        <w:t>the </w:t>
      </w:r>
      <w:r>
        <w:rPr>
          <w:w w:val="105"/>
          <w:sz w:val="20"/>
        </w:rPr>
        <w:t>note.</w:t>
      </w:r>
    </w:p>
    <w:p>
      <w:pPr>
        <w:pStyle w:val="ListParagraph"/>
        <w:numPr>
          <w:ilvl w:val="0"/>
          <w:numId w:val="1"/>
        </w:numPr>
        <w:tabs>
          <w:tab w:pos="706" w:val="left" w:leader="none"/>
        </w:tabs>
        <w:spacing w:line="276" w:lineRule="auto" w:before="117" w:after="0"/>
        <w:ind w:left="705" w:right="79" w:hanging="180"/>
        <w:jc w:val="left"/>
        <w:rPr>
          <w:sz w:val="20"/>
        </w:rPr>
      </w:pPr>
      <w:r>
        <w:rPr>
          <w:w w:val="105"/>
          <w:sz w:val="20"/>
        </w:rPr>
        <w:t>On $5, $10, and $50 bills, the thread is located to the right of the portrait; on $20 and $100 bills it </w:t>
      </w:r>
      <w:r>
        <w:rPr>
          <w:spacing w:val="-8"/>
          <w:w w:val="105"/>
          <w:sz w:val="20"/>
        </w:rPr>
        <w:t>is </w:t>
      </w:r>
      <w:r>
        <w:rPr>
          <w:w w:val="105"/>
          <w:sz w:val="20"/>
        </w:rPr>
        <w:t>located to the left of the</w:t>
      </w:r>
      <w:r>
        <w:rPr>
          <w:spacing w:val="25"/>
          <w:w w:val="105"/>
          <w:sz w:val="20"/>
        </w:rPr>
        <w:t> </w:t>
      </w:r>
      <w:r>
        <w:rPr>
          <w:w w:val="105"/>
          <w:sz w:val="20"/>
        </w:rPr>
        <w:t>portrait.</w:t>
      </w:r>
    </w:p>
    <w:p>
      <w:pPr>
        <w:pStyle w:val="Heading1"/>
        <w:spacing w:before="116"/>
      </w:pPr>
      <w:r>
        <w:rPr/>
        <w:t>Watermark:</w:t>
      </w:r>
    </w:p>
    <w:p>
      <w:pPr>
        <w:pStyle w:val="ListParagraph"/>
        <w:numPr>
          <w:ilvl w:val="0"/>
          <w:numId w:val="1"/>
        </w:numPr>
        <w:tabs>
          <w:tab w:pos="706" w:val="left" w:leader="none"/>
        </w:tabs>
        <w:spacing w:line="276" w:lineRule="auto" w:before="155" w:after="0"/>
        <w:ind w:left="705" w:right="260" w:hanging="180"/>
        <w:jc w:val="left"/>
        <w:rPr>
          <w:sz w:val="20"/>
        </w:rPr>
      </w:pPr>
      <w:r>
        <w:rPr>
          <w:w w:val="105"/>
          <w:sz w:val="20"/>
        </w:rPr>
        <w:t>Hold the note to light to see a faint image to </w:t>
      </w:r>
      <w:r>
        <w:rPr>
          <w:spacing w:val="-4"/>
          <w:w w:val="105"/>
          <w:sz w:val="20"/>
        </w:rPr>
        <w:t>the </w:t>
      </w:r>
      <w:r>
        <w:rPr>
          <w:w w:val="105"/>
          <w:sz w:val="20"/>
        </w:rPr>
        <w:t>right of the portrait on denominations $5 and higher.</w:t>
      </w:r>
    </w:p>
    <w:p>
      <w:pPr>
        <w:pStyle w:val="ListParagraph"/>
        <w:numPr>
          <w:ilvl w:val="0"/>
          <w:numId w:val="1"/>
        </w:numPr>
        <w:tabs>
          <w:tab w:pos="706" w:val="left" w:leader="none"/>
        </w:tabs>
        <w:spacing w:line="240" w:lineRule="auto" w:before="117" w:after="0"/>
        <w:ind w:left="705" w:right="0" w:hanging="181"/>
        <w:jc w:val="left"/>
        <w:rPr>
          <w:sz w:val="20"/>
        </w:rPr>
      </w:pPr>
      <w:r>
        <w:rPr>
          <w:sz w:val="20"/>
        </w:rPr>
        <w:t>Watermarks</w:t>
      </w:r>
      <w:r>
        <w:rPr>
          <w:spacing w:val="17"/>
          <w:sz w:val="20"/>
        </w:rPr>
        <w:t> </w:t>
      </w:r>
      <w:r>
        <w:rPr>
          <w:sz w:val="20"/>
        </w:rPr>
        <w:t>are</w:t>
      </w:r>
      <w:r>
        <w:rPr>
          <w:spacing w:val="14"/>
          <w:sz w:val="20"/>
        </w:rPr>
        <w:t> </w:t>
      </w:r>
      <w:r>
        <w:rPr>
          <w:sz w:val="20"/>
        </w:rPr>
        <w:t>visible</w:t>
      </w:r>
      <w:r>
        <w:rPr>
          <w:spacing w:val="18"/>
          <w:sz w:val="20"/>
        </w:rPr>
        <w:t> </w:t>
      </w:r>
      <w:r>
        <w:rPr>
          <w:sz w:val="20"/>
        </w:rPr>
        <w:t>from</w:t>
      </w:r>
      <w:r>
        <w:rPr>
          <w:spacing w:val="18"/>
          <w:sz w:val="20"/>
        </w:rPr>
        <w:t> </w:t>
      </w:r>
      <w:r>
        <w:rPr>
          <w:sz w:val="20"/>
        </w:rPr>
        <w:t>both</w:t>
      </w:r>
      <w:r>
        <w:rPr>
          <w:spacing w:val="18"/>
          <w:sz w:val="20"/>
        </w:rPr>
        <w:t> </w:t>
      </w:r>
      <w:r>
        <w:rPr>
          <w:sz w:val="20"/>
        </w:rPr>
        <w:t>sides</w:t>
      </w:r>
      <w:r>
        <w:rPr>
          <w:spacing w:val="17"/>
          <w:sz w:val="20"/>
        </w:rPr>
        <w:t> </w:t>
      </w:r>
      <w:r>
        <w:rPr>
          <w:sz w:val="20"/>
        </w:rPr>
        <w:t>of</w:t>
      </w:r>
      <w:r>
        <w:rPr>
          <w:spacing w:val="18"/>
          <w:sz w:val="20"/>
        </w:rPr>
        <w:t> </w:t>
      </w:r>
      <w:r>
        <w:rPr>
          <w:sz w:val="20"/>
        </w:rPr>
        <w:t>the</w:t>
      </w:r>
      <w:r>
        <w:rPr>
          <w:spacing w:val="18"/>
          <w:sz w:val="20"/>
        </w:rPr>
        <w:t> </w:t>
      </w:r>
      <w:r>
        <w:rPr>
          <w:sz w:val="20"/>
        </w:rPr>
        <w:t>note.</w:t>
      </w:r>
    </w:p>
    <w:p>
      <w:pPr>
        <w:pStyle w:val="ListParagraph"/>
        <w:numPr>
          <w:ilvl w:val="0"/>
          <w:numId w:val="1"/>
        </w:numPr>
        <w:tabs>
          <w:tab w:pos="706" w:val="left" w:leader="none"/>
        </w:tabs>
        <w:spacing w:line="276" w:lineRule="auto" w:before="154" w:after="0"/>
        <w:ind w:left="705" w:right="113" w:hanging="180"/>
        <w:jc w:val="left"/>
        <w:rPr>
          <w:sz w:val="20"/>
        </w:rPr>
      </w:pPr>
      <w:r>
        <w:rPr>
          <w:w w:val="105"/>
          <w:sz w:val="20"/>
        </w:rPr>
        <w:t>When evaluating the most recent $5 bill design, hold the note up to the light to see three numeral 5s to the left of the portrait and on the right </w:t>
      </w:r>
      <w:r>
        <w:rPr>
          <w:spacing w:val="-3"/>
          <w:w w:val="105"/>
          <w:sz w:val="20"/>
        </w:rPr>
        <w:t>edge; </w:t>
      </w:r>
      <w:r>
        <w:rPr>
          <w:w w:val="105"/>
          <w:sz w:val="20"/>
        </w:rPr>
        <w:t>in the previous design, the watermark depicts Lincoln’s</w:t>
      </w:r>
      <w:r>
        <w:rPr>
          <w:spacing w:val="5"/>
          <w:w w:val="105"/>
          <w:sz w:val="20"/>
        </w:rPr>
        <w:t> </w:t>
      </w:r>
      <w:r>
        <w:rPr>
          <w:w w:val="105"/>
          <w:sz w:val="20"/>
        </w:rPr>
        <w:t>portrait.</w:t>
      </w:r>
    </w:p>
    <w:p>
      <w:pPr>
        <w:pStyle w:val="ListParagraph"/>
        <w:numPr>
          <w:ilvl w:val="0"/>
          <w:numId w:val="1"/>
        </w:numPr>
        <w:tabs>
          <w:tab w:pos="706" w:val="left" w:leader="none"/>
        </w:tabs>
        <w:spacing w:line="276" w:lineRule="auto" w:before="115" w:after="0"/>
        <w:ind w:left="705" w:right="39" w:hanging="180"/>
        <w:jc w:val="left"/>
        <w:rPr>
          <w:sz w:val="20"/>
        </w:rPr>
      </w:pPr>
      <w:r>
        <w:rPr>
          <w:w w:val="105"/>
          <w:sz w:val="20"/>
        </w:rPr>
        <w:t>On new $10, $20, $50, and $100 notes, the watermark is a replica of the portrait and is </w:t>
      </w:r>
      <w:r>
        <w:rPr>
          <w:spacing w:val="-3"/>
          <w:w w:val="105"/>
          <w:sz w:val="20"/>
        </w:rPr>
        <w:t>located </w:t>
      </w:r>
      <w:r>
        <w:rPr>
          <w:w w:val="105"/>
          <w:sz w:val="20"/>
        </w:rPr>
        <w:t>to the right of the printed</w:t>
      </w:r>
      <w:r>
        <w:rPr>
          <w:spacing w:val="27"/>
          <w:w w:val="105"/>
          <w:sz w:val="20"/>
        </w:rPr>
        <w:t> </w:t>
      </w:r>
      <w:r>
        <w:rPr>
          <w:w w:val="105"/>
          <w:sz w:val="20"/>
        </w:rPr>
        <w:t>image.</w:t>
      </w:r>
    </w:p>
    <w:p>
      <w:pPr>
        <w:spacing w:before="120"/>
        <w:ind w:left="435" w:right="0" w:firstLine="0"/>
        <w:jc w:val="left"/>
        <w:rPr>
          <w:b/>
          <w:sz w:val="30"/>
        </w:rPr>
      </w:pPr>
      <w:r>
        <w:rPr/>
        <w:br w:type="column"/>
      </w:r>
      <w:r>
        <w:rPr>
          <w:color w:val="5C8FAA"/>
          <w:w w:val="105"/>
          <w:sz w:val="30"/>
        </w:rPr>
        <w:t>STEP 4: </w:t>
      </w:r>
      <w:r>
        <w:rPr>
          <w:b/>
          <w:color w:val="155E85"/>
          <w:w w:val="105"/>
          <w:sz w:val="30"/>
        </w:rPr>
        <w:t>MAGNIFY</w:t>
      </w:r>
    </w:p>
    <w:p>
      <w:pPr>
        <w:pStyle w:val="Heading1"/>
      </w:pPr>
      <w:r>
        <w:rPr/>
        <w:pict>
          <v:line style="position:absolute;mso-position-horizontal-relative:page;mso-position-vertical-relative:paragraph;z-index:251665408" from="306pt,420.549664pt" to="306pt,-166.250336pt" stroked="true" strokeweight=".5pt" strokecolor="#a1bece">
            <v:stroke dashstyle="solid"/>
            <w10:wrap type="none"/>
          </v:line>
        </w:pict>
      </w:r>
      <w:r>
        <w:rPr/>
        <w:t>Microprinting:</w:t>
      </w:r>
    </w:p>
    <w:p>
      <w:pPr>
        <w:pStyle w:val="ListParagraph"/>
        <w:numPr>
          <w:ilvl w:val="0"/>
          <w:numId w:val="1"/>
        </w:numPr>
        <w:tabs>
          <w:tab w:pos="706" w:val="left" w:leader="none"/>
        </w:tabs>
        <w:spacing w:line="276" w:lineRule="auto" w:before="155" w:after="0"/>
        <w:ind w:left="705" w:right="377" w:hanging="180"/>
        <w:jc w:val="left"/>
        <w:rPr>
          <w:sz w:val="20"/>
        </w:rPr>
      </w:pPr>
      <w:r>
        <w:rPr>
          <w:w w:val="105"/>
          <w:sz w:val="20"/>
        </w:rPr>
        <w:t>Microprinting are the small printed words,</w:t>
      </w:r>
      <w:r>
        <w:rPr>
          <w:spacing w:val="-29"/>
          <w:w w:val="105"/>
          <w:sz w:val="20"/>
        </w:rPr>
        <w:t> </w:t>
      </w:r>
      <w:r>
        <w:rPr>
          <w:spacing w:val="-3"/>
          <w:w w:val="105"/>
          <w:sz w:val="20"/>
        </w:rPr>
        <w:t>which </w:t>
      </w:r>
      <w:r>
        <w:rPr>
          <w:w w:val="105"/>
          <w:sz w:val="20"/>
        </w:rPr>
        <w:t>may require magnification to see, and should be clear.</w:t>
      </w:r>
    </w:p>
    <w:p>
      <w:pPr>
        <w:pStyle w:val="ListParagraph"/>
        <w:numPr>
          <w:ilvl w:val="0"/>
          <w:numId w:val="1"/>
        </w:numPr>
        <w:tabs>
          <w:tab w:pos="706" w:val="left" w:leader="none"/>
        </w:tabs>
        <w:spacing w:line="276" w:lineRule="auto" w:before="116" w:after="0"/>
        <w:ind w:left="705" w:right="256" w:hanging="180"/>
        <w:jc w:val="both"/>
        <w:rPr>
          <w:sz w:val="20"/>
        </w:rPr>
      </w:pPr>
      <w:r>
        <w:rPr>
          <w:w w:val="105"/>
          <w:sz w:val="20"/>
        </w:rPr>
        <w:t>Microprinting</w:t>
      </w:r>
      <w:r>
        <w:rPr>
          <w:spacing w:val="-9"/>
          <w:w w:val="105"/>
          <w:sz w:val="20"/>
        </w:rPr>
        <w:t> </w:t>
      </w:r>
      <w:r>
        <w:rPr>
          <w:w w:val="105"/>
          <w:sz w:val="20"/>
        </w:rPr>
        <w:t>corresponds</w:t>
      </w:r>
      <w:r>
        <w:rPr>
          <w:spacing w:val="-9"/>
          <w:w w:val="105"/>
          <w:sz w:val="20"/>
        </w:rPr>
        <w:t> </w:t>
      </w:r>
      <w:r>
        <w:rPr>
          <w:w w:val="105"/>
          <w:sz w:val="20"/>
        </w:rPr>
        <w:t>to</w:t>
      </w:r>
      <w:r>
        <w:rPr>
          <w:spacing w:val="-9"/>
          <w:w w:val="105"/>
          <w:sz w:val="20"/>
        </w:rPr>
        <w:t> </w:t>
      </w:r>
      <w:r>
        <w:rPr>
          <w:w w:val="105"/>
          <w:sz w:val="20"/>
        </w:rPr>
        <w:t>the</w:t>
      </w:r>
      <w:r>
        <w:rPr>
          <w:spacing w:val="-10"/>
          <w:w w:val="105"/>
          <w:sz w:val="20"/>
        </w:rPr>
        <w:t> </w:t>
      </w:r>
      <w:r>
        <w:rPr>
          <w:w w:val="105"/>
          <w:sz w:val="20"/>
        </w:rPr>
        <w:t>denomination</w:t>
      </w:r>
      <w:r>
        <w:rPr>
          <w:spacing w:val="-9"/>
          <w:w w:val="105"/>
          <w:sz w:val="20"/>
        </w:rPr>
        <w:t> </w:t>
      </w:r>
      <w:r>
        <w:rPr>
          <w:spacing w:val="-6"/>
          <w:w w:val="105"/>
          <w:sz w:val="20"/>
        </w:rPr>
        <w:t>or </w:t>
      </w:r>
      <w:r>
        <w:rPr>
          <w:w w:val="105"/>
          <w:sz w:val="20"/>
        </w:rPr>
        <w:t>contains phrases such as “THE UNITED </w:t>
      </w:r>
      <w:r>
        <w:rPr>
          <w:spacing w:val="-5"/>
          <w:w w:val="105"/>
          <w:sz w:val="20"/>
        </w:rPr>
        <w:t>STATES </w:t>
      </w:r>
      <w:r>
        <w:rPr>
          <w:spacing w:val="-7"/>
          <w:w w:val="105"/>
          <w:sz w:val="20"/>
        </w:rPr>
        <w:t>OF </w:t>
      </w:r>
      <w:r>
        <w:rPr>
          <w:w w:val="105"/>
          <w:sz w:val="20"/>
        </w:rPr>
        <w:t>AMERICA,”</w:t>
      </w:r>
      <w:r>
        <w:rPr>
          <w:spacing w:val="-29"/>
          <w:w w:val="105"/>
          <w:sz w:val="20"/>
        </w:rPr>
        <w:t> </w:t>
      </w:r>
      <w:r>
        <w:rPr>
          <w:w w:val="105"/>
          <w:sz w:val="20"/>
        </w:rPr>
        <w:t>“USA,”</w:t>
      </w:r>
      <w:r>
        <w:rPr>
          <w:spacing w:val="-17"/>
          <w:w w:val="105"/>
          <w:sz w:val="20"/>
        </w:rPr>
        <w:t> </w:t>
      </w:r>
      <w:r>
        <w:rPr>
          <w:w w:val="105"/>
          <w:sz w:val="20"/>
        </w:rPr>
        <w:t>or</w:t>
      </w:r>
      <w:r>
        <w:rPr>
          <w:spacing w:val="-15"/>
          <w:w w:val="105"/>
          <w:sz w:val="20"/>
        </w:rPr>
        <w:t> </w:t>
      </w:r>
      <w:r>
        <w:rPr>
          <w:w w:val="105"/>
          <w:sz w:val="20"/>
        </w:rPr>
        <w:t>“E</w:t>
      </w:r>
      <w:r>
        <w:rPr>
          <w:spacing w:val="-3"/>
          <w:w w:val="105"/>
          <w:sz w:val="20"/>
        </w:rPr>
        <w:t> </w:t>
      </w:r>
      <w:r>
        <w:rPr>
          <w:w w:val="105"/>
          <w:sz w:val="20"/>
        </w:rPr>
        <w:t>PLURIBUS</w:t>
      </w:r>
      <w:r>
        <w:rPr>
          <w:spacing w:val="-3"/>
          <w:w w:val="105"/>
          <w:sz w:val="20"/>
        </w:rPr>
        <w:t> UNUM.”</w:t>
      </w:r>
    </w:p>
    <w:p>
      <w:pPr>
        <w:pStyle w:val="Heading1"/>
        <w:spacing w:before="117"/>
      </w:pPr>
      <w:r>
        <w:rPr>
          <w:w w:val="105"/>
        </w:rPr>
        <w:t>Red &amp; Blue Fibers:</w:t>
      </w:r>
    </w:p>
    <w:p>
      <w:pPr>
        <w:pStyle w:val="ListParagraph"/>
        <w:numPr>
          <w:ilvl w:val="0"/>
          <w:numId w:val="1"/>
        </w:numPr>
        <w:tabs>
          <w:tab w:pos="706" w:val="left" w:leader="none"/>
        </w:tabs>
        <w:spacing w:line="276" w:lineRule="auto" w:before="154" w:after="0"/>
        <w:ind w:left="705" w:right="99" w:hanging="180"/>
        <w:jc w:val="left"/>
        <w:rPr>
          <w:sz w:val="20"/>
        </w:rPr>
      </w:pPr>
      <w:r>
        <w:rPr>
          <w:w w:val="105"/>
          <w:sz w:val="20"/>
        </w:rPr>
        <w:t>The paper in authentic banknotes has small red </w:t>
      </w:r>
      <w:r>
        <w:rPr>
          <w:spacing w:val="-5"/>
          <w:w w:val="105"/>
          <w:sz w:val="20"/>
        </w:rPr>
        <w:t>and </w:t>
      </w:r>
      <w:r>
        <w:rPr>
          <w:w w:val="105"/>
          <w:sz w:val="20"/>
        </w:rPr>
        <w:t>blue security fibers embedded</w:t>
      </w:r>
      <w:r>
        <w:rPr>
          <w:spacing w:val="1"/>
          <w:w w:val="105"/>
          <w:sz w:val="20"/>
        </w:rPr>
        <w:t> </w:t>
      </w:r>
      <w:r>
        <w:rPr>
          <w:w w:val="105"/>
          <w:sz w:val="20"/>
        </w:rPr>
        <w:t>throughout.</w:t>
      </w:r>
    </w:p>
    <w:p>
      <w:pPr>
        <w:spacing w:after="0" w:line="276" w:lineRule="auto"/>
        <w:jc w:val="left"/>
        <w:rPr>
          <w:sz w:val="20"/>
        </w:rPr>
        <w:sectPr>
          <w:type w:val="continuous"/>
          <w:pgSz w:w="12240" w:h="15840"/>
          <w:pgMar w:top="640" w:bottom="0" w:left="620" w:right="980"/>
          <w:cols w:num="2" w:equalWidth="0">
            <w:col w:w="5122" w:space="283"/>
            <w:col w:w="5235"/>
          </w:cols>
        </w:sectPr>
      </w:pPr>
    </w:p>
    <w:p>
      <w:pPr>
        <w:pStyle w:val="BodyText"/>
        <w:ind w:left="0" w:firstLine="0"/>
      </w:pPr>
    </w:p>
    <w:p>
      <w:pPr>
        <w:pStyle w:val="BodyText"/>
        <w:ind w:left="0" w:firstLine="0"/>
      </w:pPr>
    </w:p>
    <w:p>
      <w:pPr>
        <w:pStyle w:val="BodyText"/>
        <w:spacing w:before="3"/>
        <w:ind w:left="0" w:firstLine="0"/>
        <w:rPr>
          <w:sz w:val="29"/>
        </w:rPr>
      </w:pPr>
    </w:p>
    <w:p>
      <w:pPr>
        <w:spacing w:after="0"/>
        <w:rPr>
          <w:sz w:val="29"/>
        </w:rPr>
        <w:sectPr>
          <w:type w:val="continuous"/>
          <w:pgSz w:w="12240" w:h="15840"/>
          <w:pgMar w:top="640" w:bottom="0" w:left="620" w:right="980"/>
        </w:sectPr>
      </w:pPr>
    </w:p>
    <w:p>
      <w:pPr>
        <w:spacing w:line="247" w:lineRule="auto" w:before="112"/>
        <w:ind w:left="100" w:right="2" w:firstLine="0"/>
        <w:jc w:val="left"/>
        <w:rPr>
          <w:sz w:val="19"/>
        </w:rPr>
      </w:pPr>
      <w:r>
        <w:rPr/>
        <w:pict>
          <v:group style="position:absolute;margin-left:0pt;margin-top:649.440002pt;width:612pt;height:142.6pt;mso-position-horizontal-relative:page;mso-position-vertical-relative:page;z-index:-251777024" coordorigin="0,12989" coordsize="12240,2852">
            <v:rect style="position:absolute;left:0;top:12988;width:12240;height:2852" filled="true" fillcolor="#f7f7f7" stroked="false">
              <v:fill type="solid"/>
            </v:rect>
            <v:shape style="position:absolute;left:9161;top:14857;width:317;height:264" type="#_x0000_t75" stroked="false">
              <v:imagedata r:id="rId12" o:title=""/>
            </v:shape>
            <v:shape style="position:absolute;left:9541;top:14895;width:267;height:188" type="#_x0000_t75" stroked="false">
              <v:imagedata r:id="rId8" o:title=""/>
            </v:shape>
            <v:shape style="position:absolute;left:9872;top:14897;width:535;height:187" type="#_x0000_t75" stroked="false">
              <v:imagedata r:id="rId13" o:title=""/>
            </v:shape>
            <v:line style="position:absolute" from="10454,14897" to="10454,15080" stroked="true" strokeweight="1.665pt" strokecolor="#145e85">
              <v:stroke dashstyle="solid"/>
            </v:line>
            <v:shape style="position:absolute;left:10554;top:14895;width:966;height:188" coordorigin="10555,14895" coordsize="966,188" path="m10697,15018l10695,15010,10691,15004,10687,14997,10683,14993,10675,14988,10674,14983,10687,14974,10688,14971,10691,14963,10691,14935,10691,14933,10687,14924,10677,14915,10670,14909,10662,14906,10662,15011,10662,15032,10660,15037,10653,15046,10647,15048,10591,15048,10589,15046,10589,15006,10591,15004,10652,15004,10662,15011,10662,14906,10660,14904,10656,14904,10656,14939,10656,14958,10654,14963,10645,14970,10638,14971,10591,14971,10589,14969,10589,14935,10591,14933,10649,14933,10656,14939,10656,14904,10647,14902,10633,14901,10557,14901,10555,14903,10555,15078,10557,15080,10637,15080,10651,15079,10664,15076,10674,15071,10683,15064,10689,15056,10693,15048,10694,15047,10697,15037,10697,15027,10697,15018m10833,14952l10831,14949,10802,14949,10800,14952,10800,15041,10791,15051,10767,15051,10761,15049,10754,15039,10752,15032,10752,14952,10750,14949,10721,14949,10719,14952,10719,15032,10720,15044,10722,15055,10726,15064,10732,15071,10741,15079,10752,15083,10780,15083,10791,15078,10800,15068,10800,15078,10802,15080,10831,15080,10833,15078,10833,15068,10833,15051,10833,14952m10955,15032l10951,15023,10936,15010,10926,15004,10912,15000,10895,14995,10886,14990,10886,14978,10892,14974,10911,14974,10919,14977,10928,14984,10930,14984,10942,14974,10949,14969,10949,14965,10947,14963,10938,14956,10927,14950,10916,14947,10903,14946,10889,14946,10878,14949,10860,14963,10855,14972,10855,14994,10859,15002,10873,15015,10885,15021,10900,15026,10909,15029,10915,15032,10922,15037,10924,15040,10924,15051,10918,15055,10895,15055,10885,15051,10875,15042,10872,15042,10853,15058,10853,15062,10860,15069,10866,15073,10883,15081,10893,15083,10920,15083,10932,15080,10950,15066,10955,15056,10955,15055,10955,15032m11010,14952l11008,14949,10979,14949,10977,14952,10977,15078,10979,15080,11008,15080,11010,15078,11010,14952m11013,14909l11011,14904,11003,14897,10999,14895,10987,14895,10982,14897,10976,14905,10974,14909,10973,14919,10975,14924,10983,14932,10988,14934,10999,14934,11003,14932,11011,14925,11013,14920,11013,14909m11152,14998l11151,14985,11150,14978,11149,14974,11145,14965,11141,14962,11139,14958,11130,14950,11119,14946,11091,14946,11079,14951,11071,14962,11071,14952,11069,14949,11040,14949,11038,14952,11038,15078,11040,15080,11069,15080,11071,15078,11071,14988,11079,14978,11104,14978,11110,14981,11117,14990,11119,14998,11119,15078,11121,15080,11150,15080,11152,15078,11152,14998m11291,15008l11290,14999,11290,14994,11287,14981,11284,14975,11282,14971,11275,14962,11266,14955,11258,14951,11258,14996,11255,14999,11208,14999,11205,14996,11210,14981,11219,14975,11240,14975,11246,14978,11253,14985,11256,14988,11258,14996,11258,14951,11256,14950,11245,14947,11233,14946,11220,14947,11208,14951,11197,14957,11188,14965,11181,14975,11176,14986,11173,15000,11172,15015,11173,15030,11176,15043,11181,15055,11188,15065,11197,15073,11208,15079,11220,15082,11233,15083,11246,15082,11258,15079,11269,15073,11278,15065,11280,15063,11280,15060,11275,15054,11263,15042,11260,15042,11251,15051,11243,15054,11226,15054,11219,15052,11210,15044,11207,15039,11205,15031,11208,15028,11288,15028,11290,15026,11291,15019,11291,15008m11404,15032l11400,15023,11385,15010,11375,15004,11361,15000,11344,14995,11336,14990,11336,14978,11341,14974,11360,14974,11368,14977,11377,14984,11379,14984,11391,14974,11398,14969,11398,14965,11396,14963,11387,14956,11376,14950,11365,14947,11352,14946,11339,14946,11327,14949,11309,14963,11305,14972,11305,14994,11308,15002,11323,15015,11334,15021,11349,15026,11358,15029,11365,15032,11372,15037,11373,15040,11373,15051,11367,15055,11344,15055,11334,15051,11324,15042,11321,15042,11302,15058,11302,15062,11309,15069,11315,15073,11332,15081,11342,15083,11369,15083,11381,15080,11400,15066,11404,15056,11404,15055,11404,15032m11520,15032l11516,15023,11501,15010,11491,15004,11477,15000,11460,14995,11451,14990,11451,14978,11457,14974,11476,14974,11484,14977,11492,14984,11495,14984,11507,14974,11514,14969,11514,14965,11512,14963,11503,14956,11492,14950,11481,14947,11468,14946,11454,14946,11443,14949,11425,14963,11420,14972,11420,14994,11424,15002,11438,15015,11450,15021,11465,15026,11474,15029,11480,15032,11487,15037,11489,15040,11489,15051,11482,15055,11459,15055,11450,15051,11440,15042,11437,15042,11418,15058,11418,15062,11425,15069,11431,15073,11448,15081,11458,15083,11485,15083,11497,15080,11515,15066,11520,15056,11520,15055,11520,15032e" filled="true" fillcolor="#145e85" stroked="false">
              <v:path arrowok="t"/>
              <v:fill type="solid"/>
            </v:shape>
            <w10:wrap type="none"/>
          </v:group>
        </w:pict>
      </w:r>
      <w:r>
        <w:rPr>
          <w:color w:val="313636"/>
          <w:w w:val="105"/>
          <w:sz w:val="19"/>
        </w:rPr>
        <w:t>Become familiar with your business’ counterfeit-reporting procedures and follow those procedures if you are uncertain whether the banknote you are handling is genuine US currency.</w:t>
      </w:r>
    </w:p>
    <w:p>
      <w:pPr>
        <w:pStyle w:val="BodyText"/>
        <w:spacing w:line="254" w:lineRule="auto" w:before="187"/>
        <w:ind w:left="100" w:right="484" w:firstLine="0"/>
      </w:pPr>
      <w:r>
        <w:rPr>
          <w:color w:val="155E85"/>
          <w:w w:val="105"/>
        </w:rPr>
        <w:t>Visit </w:t>
      </w:r>
      <w:hyperlink r:id="rId14">
        <w:r>
          <w:rPr>
            <w:b/>
            <w:color w:val="155E85"/>
            <w:w w:val="105"/>
            <w:u w:val="single" w:color="155E85"/>
          </w:rPr>
          <w:t>uscurrency.gov</w:t>
        </w:r>
        <w:r>
          <w:rPr>
            <w:b/>
            <w:color w:val="155E85"/>
            <w:w w:val="105"/>
          </w:rPr>
          <w:t> </w:t>
        </w:r>
      </w:hyperlink>
      <w:r>
        <w:rPr>
          <w:color w:val="155E85"/>
          <w:w w:val="105"/>
        </w:rPr>
        <w:t>for more information and training resources on authenticating US currencies.</w:t>
      </w:r>
    </w:p>
    <w:p>
      <w:pPr>
        <w:spacing w:before="112"/>
        <w:ind w:left="100" w:right="0" w:firstLine="0"/>
        <w:jc w:val="left"/>
        <w:rPr>
          <w:sz w:val="19"/>
        </w:rPr>
      </w:pPr>
      <w:r>
        <w:rPr/>
        <w:br w:type="column"/>
      </w:r>
      <w:r>
        <w:rPr>
          <w:color w:val="313636"/>
          <w:w w:val="105"/>
          <w:sz w:val="19"/>
        </w:rPr>
        <w:t>Related:</w:t>
      </w:r>
    </w:p>
    <w:p>
      <w:pPr>
        <w:spacing w:line="247" w:lineRule="auto" w:before="8"/>
        <w:ind w:left="100" w:right="76" w:firstLine="0"/>
        <w:jc w:val="left"/>
        <w:rPr>
          <w:sz w:val="19"/>
        </w:rPr>
      </w:pPr>
      <w:hyperlink r:id="rId15">
        <w:r>
          <w:rPr>
            <w:color w:val="215E9E"/>
            <w:w w:val="105"/>
            <w:sz w:val="19"/>
            <w:u w:val="single" w:color="215E9E"/>
          </w:rPr>
          <w:t>Cashier’s Toolkit: A Guide to Identifying Genuine Currency</w:t>
        </w:r>
      </w:hyperlink>
      <w:r>
        <w:rPr>
          <w:color w:val="215E9E"/>
          <w:w w:val="105"/>
          <w:sz w:val="19"/>
        </w:rPr>
        <w:t> </w:t>
      </w:r>
      <w:hyperlink r:id="rId16">
        <w:r>
          <w:rPr>
            <w:color w:val="215E9E"/>
            <w:w w:val="105"/>
            <w:sz w:val="19"/>
            <w:u w:val="single" w:color="215E9E"/>
          </w:rPr>
          <w:t>An Interactive Look at the US Denominations:</w:t>
        </w:r>
      </w:hyperlink>
    </w:p>
    <w:p>
      <w:pPr>
        <w:spacing w:before="2"/>
        <w:ind w:left="100" w:right="0" w:firstLine="0"/>
        <w:jc w:val="left"/>
        <w:rPr>
          <w:sz w:val="19"/>
        </w:rPr>
      </w:pPr>
      <w:r>
        <w:rPr>
          <w:color w:val="313636"/>
          <w:w w:val="105"/>
          <w:sz w:val="19"/>
        </w:rPr>
        <w:t>Learn about their design and security features.</w:t>
      </w:r>
    </w:p>
    <w:sectPr>
      <w:type w:val="continuous"/>
      <w:pgSz w:w="12240" w:h="15840"/>
      <w:pgMar w:top="640" w:bottom="0" w:left="620" w:right="980"/>
      <w:cols w:num="2" w:equalWidth="0">
        <w:col w:w="5277" w:space="464"/>
        <w:col w:w="48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05" w:hanging="180"/>
      </w:pPr>
      <w:rPr>
        <w:rFonts w:hint="default" w:ascii="Calibri" w:hAnsi="Calibri" w:eastAsia="Calibri" w:cs="Calibri"/>
        <w:w w:val="90"/>
        <w:sz w:val="20"/>
        <w:szCs w:val="20"/>
        <w:lang w:val="en-us" w:eastAsia="en-us" w:bidi="en-us"/>
      </w:rPr>
    </w:lvl>
    <w:lvl w:ilvl="1">
      <w:start w:val="0"/>
      <w:numFmt w:val="bullet"/>
      <w:lvlText w:val="•"/>
      <w:lvlJc w:val="left"/>
      <w:pPr>
        <w:ind w:left="1146" w:hanging="180"/>
      </w:pPr>
      <w:rPr>
        <w:rFonts w:hint="default"/>
        <w:lang w:val="en-us" w:eastAsia="en-us" w:bidi="en-us"/>
      </w:rPr>
    </w:lvl>
    <w:lvl w:ilvl="2">
      <w:start w:val="0"/>
      <w:numFmt w:val="bullet"/>
      <w:lvlText w:val="•"/>
      <w:lvlJc w:val="left"/>
      <w:pPr>
        <w:ind w:left="1592" w:hanging="180"/>
      </w:pPr>
      <w:rPr>
        <w:rFonts w:hint="default"/>
        <w:lang w:val="en-us" w:eastAsia="en-us" w:bidi="en-us"/>
      </w:rPr>
    </w:lvl>
    <w:lvl w:ilvl="3">
      <w:start w:val="0"/>
      <w:numFmt w:val="bullet"/>
      <w:lvlText w:val="•"/>
      <w:lvlJc w:val="left"/>
      <w:pPr>
        <w:ind w:left="2038" w:hanging="180"/>
      </w:pPr>
      <w:rPr>
        <w:rFonts w:hint="default"/>
        <w:lang w:val="en-us" w:eastAsia="en-us" w:bidi="en-us"/>
      </w:rPr>
    </w:lvl>
    <w:lvl w:ilvl="4">
      <w:start w:val="0"/>
      <w:numFmt w:val="bullet"/>
      <w:lvlText w:val="•"/>
      <w:lvlJc w:val="left"/>
      <w:pPr>
        <w:ind w:left="2485" w:hanging="180"/>
      </w:pPr>
      <w:rPr>
        <w:rFonts w:hint="default"/>
        <w:lang w:val="en-us" w:eastAsia="en-us" w:bidi="en-us"/>
      </w:rPr>
    </w:lvl>
    <w:lvl w:ilvl="5">
      <w:start w:val="0"/>
      <w:numFmt w:val="bullet"/>
      <w:lvlText w:val="•"/>
      <w:lvlJc w:val="left"/>
      <w:pPr>
        <w:ind w:left="2931" w:hanging="180"/>
      </w:pPr>
      <w:rPr>
        <w:rFonts w:hint="default"/>
        <w:lang w:val="en-us" w:eastAsia="en-us" w:bidi="en-us"/>
      </w:rPr>
    </w:lvl>
    <w:lvl w:ilvl="6">
      <w:start w:val="0"/>
      <w:numFmt w:val="bullet"/>
      <w:lvlText w:val="•"/>
      <w:lvlJc w:val="left"/>
      <w:pPr>
        <w:ind w:left="3377" w:hanging="180"/>
      </w:pPr>
      <w:rPr>
        <w:rFonts w:hint="default"/>
        <w:lang w:val="en-us" w:eastAsia="en-us" w:bidi="en-us"/>
      </w:rPr>
    </w:lvl>
    <w:lvl w:ilvl="7">
      <w:start w:val="0"/>
      <w:numFmt w:val="bullet"/>
      <w:lvlText w:val="•"/>
      <w:lvlJc w:val="left"/>
      <w:pPr>
        <w:ind w:left="3824" w:hanging="180"/>
      </w:pPr>
      <w:rPr>
        <w:rFonts w:hint="default"/>
        <w:lang w:val="en-us" w:eastAsia="en-us" w:bidi="en-us"/>
      </w:rPr>
    </w:lvl>
    <w:lvl w:ilvl="8">
      <w:start w:val="0"/>
      <w:numFmt w:val="bullet"/>
      <w:lvlText w:val="•"/>
      <w:lvlJc w:val="left"/>
      <w:pPr>
        <w:ind w:left="4270"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705" w:hanging="180"/>
    </w:pPr>
    <w:rPr>
      <w:rFonts w:ascii="Calibri" w:hAnsi="Calibri" w:eastAsia="Calibri" w:cs="Calibri"/>
      <w:sz w:val="20"/>
      <w:szCs w:val="20"/>
      <w:lang w:val="en-us" w:eastAsia="en-us" w:bidi="en-us"/>
    </w:rPr>
  </w:style>
  <w:style w:styleId="Heading1" w:type="paragraph">
    <w:name w:val="Heading 1"/>
    <w:basedOn w:val="Normal"/>
    <w:uiPriority w:val="1"/>
    <w:qFormat/>
    <w:pPr>
      <w:spacing w:before="128"/>
      <w:ind w:left="435"/>
      <w:outlineLvl w:val="1"/>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spacing w:before="155"/>
      <w:ind w:left="705" w:hanging="18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uscurrency.gov/report-counterfeit"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s://www.uscurrency.gov/" TargetMode="External"/><Relationship Id="rId15" Type="http://schemas.openxmlformats.org/officeDocument/2006/relationships/hyperlink" Target="https://www.uscurrency.gov/cashier-toolkit" TargetMode="External"/><Relationship Id="rId16" Type="http://schemas.openxmlformats.org/officeDocument/2006/relationships/hyperlink" Target="https://www.uscurrency.gov/denominations"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2022-11-17T23:22:19Z</dcterms:created>
  <dcterms:modified xsi:type="dcterms:W3CDTF">2022-11-17T23:22:19Z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Adobe InDesign 17.4 (Macintosh)</vt:lpwstr>
  </property>
  <property fmtid="{D5CDD505-2E9C-101B-9397-08002B2CF9AE}" pid="4" name="LastSaved">
    <vt:filetime>2022-11-17T00:00:00Z</vt:filetime>
  </property>
</Properties>
</file>