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Mississippi</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b w:val="1"/>
                <w:rtl w:val="0"/>
              </w:rPr>
              <w:t xml:space="preserve">Step 2: Register your business with the State of Mississippi. </w:t>
            </w:r>
            <w:r w:rsidDel="00000000" w:rsidR="00000000" w:rsidRPr="00000000">
              <w:rPr>
                <w:rtl w:val="0"/>
              </w:rPr>
              <w:t xml:space="preserve">If your business is new, you need to register on the </w:t>
            </w:r>
            <w:r w:rsidDel="00000000" w:rsidR="00000000" w:rsidRPr="00000000">
              <w:rPr>
                <w:rtl w:val="0"/>
              </w:rPr>
              <w:t xml:space="preserve">Mississippi Secretary of State</w:t>
            </w:r>
            <w:r w:rsidDel="00000000" w:rsidR="00000000" w:rsidRPr="00000000">
              <w:rPr>
                <w:rtl w:val="0"/>
              </w:rPr>
              <w:t xml:space="preserve">’s website. Any company that pays employees in Mississippi must also register with the</w:t>
            </w:r>
            <w:r w:rsidDel="00000000" w:rsidR="00000000" w:rsidRPr="00000000">
              <w:rPr>
                <w:rtl w:val="0"/>
              </w:rPr>
              <w:t xml:space="preserve">Department of Revenue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numPr>
                <w:ilvl w:val="0"/>
                <w:numId w:val="6"/>
              </w:numPr>
              <w:spacing w:after="240" w:before="240" w:lineRule="auto"/>
              <w:ind w:left="720" w:hanging="360"/>
            </w:pPr>
            <w:r w:rsidDel="00000000" w:rsidR="00000000" w:rsidRPr="00000000">
              <w:rPr>
                <w:rtl w:val="0"/>
              </w:rPr>
              <w:t xml:space="preserve">Register with the </w:t>
            </w:r>
            <w:hyperlink r:id="rId8">
              <w:r w:rsidDel="00000000" w:rsidR="00000000" w:rsidRPr="00000000">
                <w:rPr>
                  <w:color w:val="1155cc"/>
                  <w:u w:val="single"/>
                  <w:rtl w:val="0"/>
                </w:rPr>
                <w:t xml:space="preserve">Mississippi Secretary of State</w:t>
              </w:r>
            </w:hyperlink>
            <w:r w:rsidDel="00000000" w:rsidR="00000000" w:rsidRPr="00000000">
              <w:rPr>
                <w:rtl w:val="0"/>
              </w:rPr>
            </w:r>
          </w:p>
          <w:p w:rsidR="00000000" w:rsidDel="00000000" w:rsidP="00000000" w:rsidRDefault="00000000" w:rsidRPr="00000000" w14:paraId="0000000E">
            <w:pPr>
              <w:ind w:left="0" w:firstLine="0"/>
              <w:rPr>
                <w:i w:val="1"/>
              </w:rPr>
            </w:pPr>
            <w:r w:rsidDel="00000000" w:rsidR="00000000" w:rsidRPr="00000000">
              <w:rPr>
                <w:i w:val="1"/>
                <w:rtl w:val="0"/>
              </w:rPr>
              <w:t xml:space="preserve">If you have employees: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Register with the </w:t>
            </w:r>
            <w:hyperlink r:id="rId9">
              <w:r w:rsidDel="00000000" w:rsidR="00000000" w:rsidRPr="00000000">
                <w:rPr>
                  <w:color w:val="1155cc"/>
                  <w:u w:val="single"/>
                  <w:rtl w:val="0"/>
                </w:rPr>
                <w:t xml:space="preserve">Mississippi Department of Revenue</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0" w:lineRule="auto"/>
              <w:rPr/>
            </w:pPr>
            <w:r w:rsidDel="00000000" w:rsidR="00000000" w:rsidRPr="00000000">
              <w:rPr>
                <w:b w:val="1"/>
                <w:rtl w:val="0"/>
              </w:rPr>
              <w:t xml:space="preserve">Step 3: Set up your payroll process.</w:t>
            </w:r>
            <w:r w:rsidDel="00000000" w:rsidR="00000000" w:rsidRPr="00000000">
              <w:rPr>
                <w:rtl w:val="0"/>
              </w:rPr>
              <w:t xml:space="preserve"> </w:t>
            </w:r>
          </w:p>
          <w:p w:rsidR="00000000" w:rsidDel="00000000" w:rsidP="00000000" w:rsidRDefault="00000000" w:rsidRPr="00000000" w14:paraId="00000013">
            <w:pPr>
              <w:spacing w:after="240" w:before="240" w:lineRule="auto"/>
              <w:rPr>
                <w:rFonts w:ascii="Roboto" w:cs="Roboto" w:eastAsia="Roboto" w:hAnsi="Roboto"/>
                <w:b w:val="1"/>
              </w:rPr>
            </w:pPr>
            <w:r w:rsidDel="00000000" w:rsidR="00000000" w:rsidRPr="00000000">
              <w:rPr>
                <w:rtl w:val="0"/>
              </w:rPr>
              <w:t xml:space="preserve">You’ll also need to decide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how you’ll pay employees</w:t>
              </w:r>
            </w:hyperlink>
            <w:r w:rsidDel="00000000" w:rsidR="00000000" w:rsidRPr="00000000">
              <w:rPr>
                <w:rtl w:val="0"/>
              </w:rPr>
              <w:t xml:space="preserve">—direct deposit is most convenient, but check and cash payments are acceptable as well.</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2">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Use </w:t>
            </w:r>
            <w:hyperlink r:id="rId13">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Sign up for a </w:t>
            </w:r>
            <w:hyperlink r:id="rId14">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9">
            <w:pPr>
              <w:spacing w:after="0" w:before="240" w:lineRule="auto"/>
              <w:rPr>
                <w:rFonts w:ascii="Roboto" w:cs="Roboto" w:eastAsia="Roboto" w:hAnsi="Roboto"/>
                <w:b w:val="1"/>
              </w:rPr>
            </w:pPr>
            <w:r w:rsidDel="00000000" w:rsidR="00000000" w:rsidRPr="00000000">
              <w:rPr>
                <w:rtl w:val="0"/>
              </w:rPr>
              <w:t xml:space="preserve">This is easiest if you do it during onboarding. Forms include:</w:t>
            </w:r>
            <w:r w:rsidDel="00000000" w:rsidR="00000000" w:rsidRPr="00000000">
              <w:rPr>
                <w:rtl w:val="0"/>
              </w:rPr>
            </w:r>
          </w:p>
          <w:p w:rsidR="00000000" w:rsidDel="00000000" w:rsidP="00000000" w:rsidRDefault="00000000" w:rsidRPr="00000000" w14:paraId="0000001A">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5">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B">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Mississippi’s </w:t>
            </w:r>
            <w:hyperlink r:id="rId16">
              <w:r w:rsidDel="00000000" w:rsidR="00000000" w:rsidRPr="00000000">
                <w:rPr>
                  <w:rFonts w:ascii="Roboto" w:cs="Roboto" w:eastAsia="Roboto" w:hAnsi="Roboto"/>
                  <w:color w:val="1155cc"/>
                  <w:u w:val="single"/>
                  <w:rtl w:val="0"/>
                </w:rPr>
                <w:t xml:space="preserve">Form 89-350</w:t>
              </w:r>
            </w:hyperlink>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0" w:lineRule="auto"/>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0">
            <w:pPr>
              <w:spacing w:after="240" w:before="240" w:lineRule="auto"/>
              <w:rPr/>
            </w:pPr>
            <w:r w:rsidDel="00000000" w:rsidR="00000000" w:rsidRPr="00000000">
              <w:rPr>
                <w:rtl w:val="0"/>
              </w:rPr>
              <w:t xml:space="preserve">It’s important to track employee hours if you have hourly or nonexempt employees. Be sure overtime is accurately recorded, as this is taxed at a different rate. </w:t>
            </w:r>
          </w:p>
          <w:p w:rsidR="00000000" w:rsidDel="00000000" w:rsidP="00000000" w:rsidRDefault="00000000" w:rsidRPr="00000000" w14:paraId="00000021">
            <w:pPr>
              <w:spacing w:after="240" w:before="240" w:lineRule="auto"/>
              <w:rPr>
                <w:rFonts w:ascii="Roboto" w:cs="Roboto" w:eastAsia="Roboto" w:hAnsi="Roboto"/>
                <w:b w:val="1"/>
              </w:rPr>
            </w:pPr>
            <w:r w:rsidDel="00000000" w:rsidR="00000000" w:rsidRPr="00000000">
              <w:rPr>
                <w:rtl w:val="0"/>
              </w:rPr>
              <w:t xml:space="preserve">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22">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9">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3">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0" w:lineRule="auto"/>
              <w:rPr>
                <w:b w:val="1"/>
              </w:rPr>
            </w:pPr>
            <w:r w:rsidDel="00000000" w:rsidR="00000000" w:rsidRPr="00000000">
              <w:rPr>
                <w:b w:val="1"/>
                <w:rtl w:val="0"/>
              </w:rPr>
              <w:t xml:space="preserve">Step 6: Calculate employee payroll and gross taxes.</w:t>
            </w:r>
          </w:p>
          <w:p w:rsidR="00000000" w:rsidDel="00000000" w:rsidP="00000000" w:rsidRDefault="00000000" w:rsidRPr="00000000" w14:paraId="00000027">
            <w:pPr>
              <w:spacing w:after="240" w:before="240" w:lineRule="auto"/>
              <w:rPr/>
            </w:pPr>
            <w:r w:rsidDel="00000000" w:rsidR="00000000" w:rsidRPr="00000000">
              <w:rPr>
                <w:rtl w:val="0"/>
              </w:rPr>
              <w:t xml:space="preserve">You’ll need to make several</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free </w:t>
              </w:r>
            </w:hyperlink>
            <w:hyperlink r:id="rId25">
              <w:r w:rsidDel="00000000" w:rsidR="00000000" w:rsidRPr="00000000">
                <w:rPr>
                  <w:color w:val="1155cc"/>
                  <w:u w:val="single"/>
                  <w:rtl w:val="0"/>
                </w:rPr>
                <w:t xml:space="preserve">timecard</w:t>
              </w:r>
            </w:hyperlink>
            <w:hyperlink r:id="rId26">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8">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A">
            <w:pPr>
              <w:numPr>
                <w:ilvl w:val="1"/>
                <w:numId w:val="2"/>
              </w:numPr>
              <w:spacing w:after="0" w:afterAutospacing="0" w:before="0" w:beforeAutospacing="0" w:lineRule="auto"/>
              <w:ind w:left="1440" w:hanging="360"/>
              <w:rPr>
                <w:rFonts w:ascii="Roboto" w:cs="Roboto" w:eastAsia="Roboto" w:hAnsi="Roboto"/>
                <w:color w:val="ff0000"/>
                <w:sz w:val="20"/>
                <w:szCs w:val="20"/>
              </w:rPr>
            </w:pPr>
            <w:r w:rsidDel="00000000" w:rsidR="00000000" w:rsidRPr="00000000">
              <w:rPr>
                <w:color w:val="ff0000"/>
                <w:sz w:val="20"/>
                <w:szCs w:val="20"/>
                <w:rtl w:val="0"/>
              </w:rPr>
              <w:t xml:space="preserve">Calculating Mississippi payroll by hand is NOT recommended. With a progressive income tax and business taxes, including unemployment, these calculations can be complex. Even innocent mistakes can cause costly fines and penalties.</w:t>
            </w:r>
            <w:r w:rsidDel="00000000" w:rsidR="00000000" w:rsidRPr="00000000">
              <w:rPr>
                <w:rtl w:val="0"/>
              </w:rPr>
            </w:r>
          </w:p>
          <w:p w:rsidR="00000000" w:rsidDel="00000000" w:rsidP="00000000" w:rsidRDefault="00000000" w:rsidRPr="00000000" w14:paraId="0000002B">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0" w:lineRule="auto"/>
              <w:rPr>
                <w:b w:val="1"/>
              </w:rPr>
            </w:pPr>
            <w:r w:rsidDel="00000000" w:rsidR="00000000" w:rsidRPr="00000000">
              <w:rPr>
                <w:b w:val="1"/>
                <w:rtl w:val="0"/>
              </w:rPr>
              <w:t xml:space="preserve">Step 7: Pay wages and file payroll taxes with the federal and Mississippi state government. </w:t>
            </w:r>
          </w:p>
          <w:p w:rsidR="00000000" w:rsidDel="00000000" w:rsidP="00000000" w:rsidRDefault="00000000" w:rsidRPr="00000000" w14:paraId="0000002E">
            <w:pPr>
              <w:ind w:left="0" w:firstLine="0"/>
              <w:rPr/>
            </w:pPr>
            <w:r w:rsidDel="00000000" w:rsidR="00000000" w:rsidRPr="00000000">
              <w:rPr>
                <w:rtl w:val="0"/>
              </w:rPr>
              <w:t xml:space="preserve">The best way to pay your employees is through </w:t>
            </w:r>
            <w:hyperlink r:id="rId31">
              <w:r w:rsidDel="00000000" w:rsidR="00000000" w:rsidRPr="00000000">
                <w:rPr>
                  <w:color w:val="1155cc"/>
                  <w:u w:val="single"/>
                  <w:rtl w:val="0"/>
                </w:rPr>
                <w:t xml:space="preserve">direct deposit</w:t>
              </w:r>
            </w:hyperlink>
            <w:r w:rsidDel="00000000" w:rsidR="00000000" w:rsidRPr="00000000">
              <w:rPr>
                <w:rtl w:val="0"/>
              </w:rPr>
              <w:t xml:space="preserve">. But </w:t>
            </w:r>
            <w:hyperlink r:id="rId32">
              <w:r w:rsidDel="00000000" w:rsidR="00000000" w:rsidRPr="00000000">
                <w:rPr>
                  <w:color w:val="1155cc"/>
                  <w:u w:val="single"/>
                  <w:rtl w:val="0"/>
                </w:rPr>
                <w:t xml:space="preserve">cash</w:t>
              </w:r>
            </w:hyperlink>
            <w:r w:rsidDel="00000000" w:rsidR="00000000" w:rsidRPr="00000000">
              <w:rPr>
                <w:rtl w:val="0"/>
              </w:rPr>
              <w:t xml:space="preserve"> (not the best way) and </w:t>
            </w:r>
            <w:hyperlink r:id="rId33">
              <w:r w:rsidDel="00000000" w:rsidR="00000000" w:rsidRPr="00000000">
                <w:rPr>
                  <w:color w:val="1155cc"/>
                  <w:u w:val="single"/>
                  <w:rtl w:val="0"/>
                </w:rPr>
                <w:t xml:space="preserve">paper check</w:t>
              </w:r>
            </w:hyperlink>
            <w:r w:rsidDel="00000000" w:rsidR="00000000" w:rsidRPr="00000000">
              <w:rPr>
                <w:rtl w:val="0"/>
              </w:rPr>
              <w:t xml:space="preserve"> are also options. Mississippi does not have a state minimum wage so the federal minimum wage of $7.25 per hour applies.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40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You can pay your federal and </w:t>
            </w:r>
            <w:hyperlink r:id="rId34">
              <w:r w:rsidDel="00000000" w:rsidR="00000000" w:rsidRPr="00000000">
                <w:rPr>
                  <w:color w:val="1155cc"/>
                  <w:u w:val="single"/>
                  <w:rtl w:val="0"/>
                </w:rPr>
                <w:t xml:space="preserve">Mississippi business taxes online</w:t>
              </w:r>
            </w:hyperlink>
            <w:r w:rsidDel="00000000" w:rsidR="00000000" w:rsidRPr="00000000">
              <w:rPr>
                <w:rtl w:val="0"/>
              </w:rPr>
              <w:t xml:space="preserve">. If you use a benefits provider, it should work with you to make deductions simple, automatic, and electronic.</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File &amp; Pay federal taxes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File &amp; Pay Mississippi state income taxes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Pay Mississippi state unemployment taxes</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0" w:lineRule="auto"/>
              <w:rPr/>
            </w:pPr>
            <w:r w:rsidDel="00000000" w:rsidR="00000000" w:rsidRPr="00000000">
              <w:rPr>
                <w:b w:val="1"/>
                <w:rtl w:val="0"/>
              </w:rPr>
              <w:t xml:space="preserve">Step 8. Document and store your payroll records.</w:t>
            </w: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Although Mississippi doesn’t have any record retention guidelines, it is best practice to keep records on employees for at least three years. Information should include contact information for you and your employee, pay stub information, a record of free meals, and proof of age of minors. Federal law requires you to keep payroll tax records for at least four years.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Decide how you’ll store payroll records (paper file system, electronic folders, software)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0" w:lineRule="auto"/>
              <w:rPr/>
            </w:pPr>
            <w:r w:rsidDel="00000000" w:rsidR="00000000" w:rsidRPr="00000000">
              <w:rPr>
                <w:b w:val="1"/>
                <w:rtl w:val="0"/>
              </w:rPr>
              <w:t xml:space="preserve">Step 9. File Payroll taxes with the federal and state government.</w:t>
            </w:r>
            <w:r w:rsidDel="00000000" w:rsidR="00000000" w:rsidRPr="00000000">
              <w:rPr>
                <w:rtl w:val="0"/>
              </w:rPr>
              <w:t xml:space="preserve"> All Mississippi state taxes need to be paid to the applicable state agency on the schedule provided, usually quarterly, which you can do online at the </w:t>
            </w:r>
            <w:hyperlink r:id="rId35">
              <w:r w:rsidDel="00000000" w:rsidR="00000000" w:rsidRPr="00000000">
                <w:rPr>
                  <w:color w:val="1155cc"/>
                  <w:u w:val="single"/>
                  <w:rtl w:val="0"/>
                </w:rPr>
                <w:t xml:space="preserve">Mississippi Tax Department</w:t>
              </w:r>
            </w:hyperlink>
            <w:r w:rsidDel="00000000" w:rsidR="00000000" w:rsidRPr="00000000">
              <w:rPr>
                <w:rtl w:val="0"/>
              </w:rPr>
              <w:t xml:space="preserve">’s website. </w:t>
            </w:r>
          </w:p>
          <w:p w:rsidR="00000000" w:rsidDel="00000000" w:rsidP="00000000" w:rsidRDefault="00000000" w:rsidRPr="00000000" w14:paraId="0000003E">
            <w:pPr>
              <w:spacing w:after="240" w:before="0" w:lineRule="auto"/>
              <w:rPr/>
            </w:pPr>
            <w:r w:rsidDel="00000000" w:rsidR="00000000" w:rsidRPr="00000000">
              <w:rPr>
                <w:rtl w:val="0"/>
              </w:rPr>
              <w:t xml:space="preserve">Federal tax payments can be made using the </w:t>
            </w:r>
            <w:hyperlink r:id="rId36">
              <w:r w:rsidDel="00000000" w:rsidR="00000000" w:rsidRPr="00000000">
                <w:rPr>
                  <w:color w:val="1155cc"/>
                  <w:u w:val="single"/>
                  <w:rtl w:val="0"/>
                </w:rPr>
                <w:t xml:space="preserve">EFTPS</w:t>
              </w:r>
            </w:hyperlink>
            <w:r w:rsidDel="00000000" w:rsidR="00000000" w:rsidRPr="00000000">
              <w:rPr>
                <w:rtl w:val="0"/>
              </w:rPr>
              <w:t xml:space="preserve"> on either a monthly or semi-weekly schedule. </w:t>
            </w:r>
          </w:p>
          <w:p w:rsidR="00000000" w:rsidDel="00000000" w:rsidP="00000000" w:rsidRDefault="00000000" w:rsidRPr="00000000" w14:paraId="0000003F">
            <w:pPr>
              <w:numPr>
                <w:ilvl w:val="0"/>
                <w:numId w:val="5"/>
              </w:numPr>
              <w:spacing w:after="0" w:afterAutospacing="0" w:before="0" w:lineRule="auto"/>
              <w:ind w:left="720" w:hanging="360"/>
              <w:rPr>
                <w:u w:val="none"/>
              </w:rPr>
            </w:pPr>
            <w:r w:rsidDel="00000000" w:rsidR="00000000" w:rsidRPr="00000000">
              <w:rPr>
                <w:rtl w:val="0"/>
              </w:rPr>
              <w:t xml:space="preserve">File Federal taxes</w:t>
            </w:r>
          </w:p>
          <w:p w:rsidR="00000000" w:rsidDel="00000000" w:rsidP="00000000" w:rsidRDefault="00000000" w:rsidRPr="00000000" w14:paraId="00000040">
            <w:pPr>
              <w:numPr>
                <w:ilvl w:val="0"/>
                <w:numId w:val="5"/>
              </w:numPr>
              <w:spacing w:after="240" w:before="0" w:lineRule="auto"/>
              <w:ind w:left="720" w:hanging="360"/>
              <w:rPr>
                <w:u w:val="none"/>
              </w:rPr>
            </w:pPr>
            <w:r w:rsidDel="00000000" w:rsidR="00000000" w:rsidRPr="00000000">
              <w:rPr>
                <w:rtl w:val="0"/>
              </w:rPr>
              <w:t xml:space="preserve">File Mississippi State taxes</w:t>
            </w:r>
          </w:p>
          <w:p w:rsidR="00000000" w:rsidDel="00000000" w:rsidP="00000000" w:rsidRDefault="00000000" w:rsidRPr="00000000" w14:paraId="00000041">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lineRule="auto"/>
              <w:rPr/>
            </w:pPr>
            <w:r w:rsidDel="00000000" w:rsidR="00000000" w:rsidRPr="00000000">
              <w:rPr>
                <w:b w:val="1"/>
                <w:rtl w:val="0"/>
              </w:rPr>
              <w:t xml:space="preserve">Step 10: Complete year-end payroll reports.</w:t>
            </w:r>
            <w:r w:rsidDel="00000000" w:rsidR="00000000" w:rsidRPr="00000000">
              <w:rPr>
                <w:rtl w:val="0"/>
              </w:rPr>
              <w:t xml:space="preserve"> Send the federal Forms</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W-2s</w:t>
              </w:r>
            </w:hyperlink>
            <w:r w:rsidDel="00000000" w:rsidR="00000000" w:rsidRPr="00000000">
              <w:rPr>
                <w:rtl w:val="0"/>
              </w:rPr>
              <w:t xml:space="preserve"> (for employees) and</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44">
            <w:pPr>
              <w:rPr/>
            </w:pPr>
            <w:r w:rsidDel="00000000" w:rsidR="00000000" w:rsidRPr="00000000">
              <w:rPr>
                <w:b w:val="1"/>
                <w:rtl w:val="0"/>
              </w:rPr>
              <w:t xml:space="preserve">Federal:</w:t>
            </w:r>
            <w:r w:rsidDel="00000000" w:rsidR="00000000" w:rsidRPr="00000000">
              <w:rPr>
                <w:rtl w:val="0"/>
              </w:rPr>
              <w:t xml:space="preserve"> </w:t>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File &amp; Distribute W-2’s for all employees</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File &amp; Distribute 1099’s for all contactors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State:</w:t>
            </w:r>
            <w:r w:rsidDel="00000000" w:rsidR="00000000" w:rsidRPr="00000000">
              <w:rPr>
                <w:rtl w:val="0"/>
              </w:rPr>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File Mississippi state W-2 forms by January 31st</w:t>
            </w:r>
          </w:p>
          <w:p w:rsidR="00000000" w:rsidDel="00000000" w:rsidP="00000000" w:rsidRDefault="00000000" w:rsidRPr="00000000" w14:paraId="0000004A">
            <w:pPr>
              <w:numPr>
                <w:ilvl w:val="1"/>
                <w:numId w:val="4"/>
              </w:numPr>
              <w:ind w:left="1440" w:hanging="360"/>
            </w:pPr>
            <w:r w:rsidDel="00000000" w:rsidR="00000000" w:rsidRPr="00000000">
              <w:rPr>
                <w:rtl w:val="0"/>
              </w:rPr>
              <w:t xml:space="preserve">If you have more than 10 forms, </w:t>
            </w:r>
            <w:hyperlink r:id="rId41">
              <w:r w:rsidDel="00000000" w:rsidR="00000000" w:rsidRPr="00000000">
                <w:rPr>
                  <w:color w:val="1155cc"/>
                  <w:u w:val="single"/>
                  <w:rtl w:val="0"/>
                </w:rPr>
                <w:t xml:space="preserve">file electronically</w:t>
              </w:r>
            </w:hyperlink>
            <w:r w:rsidDel="00000000" w:rsidR="00000000" w:rsidRPr="00000000">
              <w:rPr>
                <w:rtl w:val="0"/>
              </w:rPr>
            </w:r>
          </w:p>
        </w:tc>
      </w:tr>
    </w:tbl>
    <w:p w:rsidR="00000000" w:rsidDel="00000000" w:rsidP="00000000" w:rsidRDefault="00000000" w:rsidRPr="00000000" w14:paraId="0000004B">
      <w:pPr>
        <w:jc w:val="center"/>
        <w:rPr/>
      </w:pPr>
      <w:r w:rsidDel="00000000" w:rsidR="00000000" w:rsidRPr="00000000">
        <w:rPr>
          <w:rtl w:val="0"/>
        </w:rPr>
      </w:r>
    </w:p>
    <w:sectPr>
      <w:footerReference r:id="rId4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form-1099-reporting/" TargetMode="External"/><Relationship Id="rId20" Type="http://schemas.openxmlformats.org/officeDocument/2006/relationships/hyperlink" Target="https://fitsmallbusiness.com/best-time-and-attendance-software/" TargetMode="External"/><Relationship Id="rId42" Type="http://schemas.openxmlformats.org/officeDocument/2006/relationships/footer" Target="footer1.xml"/><Relationship Id="rId41" Type="http://schemas.openxmlformats.org/officeDocument/2006/relationships/hyperlink" Target="https://www.mndor.state.mn.us/tp/eservices/_/" TargetMode="External"/><Relationship Id="rId22" Type="http://schemas.openxmlformats.org/officeDocument/2006/relationships/hyperlink" Target="https://fitsmallbusiness.com/how-to-calculate-payroll/" TargetMode="External"/><Relationship Id="rId21" Type="http://schemas.openxmlformats.org/officeDocument/2006/relationships/hyperlink" Target="https://fitsmallbusiness.com/how-to-calculate-payroll/"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time-card-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r.ms.gov/business"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how-to-do-payroll-in-excel/"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fitsmallbusiness.com/best-payroll-software-reviews/" TargetMode="External"/><Relationship Id="rId7" Type="http://schemas.openxmlformats.org/officeDocument/2006/relationships/hyperlink" Target="https://www.eftps.gov/eftps/" TargetMode="External"/><Relationship Id="rId8" Type="http://schemas.openxmlformats.org/officeDocument/2006/relationships/hyperlink" Target="https://corp.sos.ms.gov/corp/portal/c/portal.aspx" TargetMode="External"/><Relationship Id="rId31" Type="http://schemas.openxmlformats.org/officeDocument/2006/relationships/hyperlink" Target="https://fitsmallbusiness.com/set-up-direct-deposit-for-employees/" TargetMode="External"/><Relationship Id="rId30" Type="http://schemas.openxmlformats.org/officeDocument/2006/relationships/hyperlink" Target="https://fitsmallbusiness.com/best-payroll-software-reviews/" TargetMode="External"/><Relationship Id="rId11" Type="http://schemas.openxmlformats.org/officeDocument/2006/relationships/hyperlink" Target="https://fitsmallbusiness.com/different-ways-to-pay-employee/" TargetMode="External"/><Relationship Id="rId33" Type="http://schemas.openxmlformats.org/officeDocument/2006/relationships/hyperlink" Target="https://fitsmallbusiness.com/print-payroll-checks-online-free/" TargetMode="External"/><Relationship Id="rId10" Type="http://schemas.openxmlformats.org/officeDocument/2006/relationships/hyperlink" Target="https://fitsmallbusiness.com/different-ways-to-pay-employee/" TargetMode="External"/><Relationship Id="rId32" Type="http://schemas.openxmlformats.org/officeDocument/2006/relationships/hyperlink" Target="https://fitsmallbusiness.com/how-to-pay-employees-cash-legally/" TargetMode="External"/><Relationship Id="rId13" Type="http://schemas.openxmlformats.org/officeDocument/2006/relationships/hyperlink" Target="https://fitsmallbusiness.com/free-payroll-template/" TargetMode="External"/><Relationship Id="rId35" Type="http://schemas.openxmlformats.org/officeDocument/2006/relationships/hyperlink" Target="https://www.dor.ms.gov/e-services/make-online-tax-payments" TargetMode="External"/><Relationship Id="rId12" Type="http://schemas.openxmlformats.org/officeDocument/2006/relationships/hyperlink" Target="https://fitsmallbusiness.com/how-to-do-payroll/" TargetMode="External"/><Relationship Id="rId34" Type="http://schemas.openxmlformats.org/officeDocument/2006/relationships/hyperlink" Target="https://www.dor.ms.gov/e-services/make-online-tax-payments" TargetMode="External"/><Relationship Id="rId15" Type="http://schemas.openxmlformats.org/officeDocument/2006/relationships/hyperlink" Target="https://www.irs.gov/pub/irs-pdf/fw4.pdf" TargetMode="External"/><Relationship Id="rId37" Type="http://schemas.openxmlformats.org/officeDocument/2006/relationships/hyperlink" Target="https://fitsmallbusiness.com/how-to-fill-out-w2-form/" TargetMode="External"/><Relationship Id="rId14" Type="http://schemas.openxmlformats.org/officeDocument/2006/relationships/hyperlink" Target="https://fitsmallbusiness.com/best-payroll-services/" TargetMode="External"/><Relationship Id="rId36" Type="http://schemas.openxmlformats.org/officeDocument/2006/relationships/hyperlink" Target="https://www.eftps.gov/" TargetMode="External"/><Relationship Id="rId17" Type="http://schemas.openxmlformats.org/officeDocument/2006/relationships/hyperlink" Target="https://www.uscis.gov/sites/default/files/document/forms/i-9-paper-version.pdf" TargetMode="External"/><Relationship Id="rId39" Type="http://schemas.openxmlformats.org/officeDocument/2006/relationships/hyperlink" Target="https://fitsmallbusiness.com/form-1099-reporting/" TargetMode="External"/><Relationship Id="rId16" Type="http://schemas.openxmlformats.org/officeDocument/2006/relationships/hyperlink" Target="https://www.dor.ms.gov/sites/default/files/Business/89350218.pdf" TargetMode="External"/><Relationship Id="rId38" Type="http://schemas.openxmlformats.org/officeDocument/2006/relationships/hyperlink" Target="https://fitsmallbusiness.com/how-to-fill-out-w2-form/"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wp-content/uploads/2022/05/Direct-Deposit-Authorization-For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