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sz w:val="48"/>
          <w:szCs w:val="48"/>
        </w:rPr>
      </w:pPr>
      <w:bookmarkStart w:colFirst="0" w:colLast="0" w:name="_uq0kwl84ex4y" w:id="0"/>
      <w:bookmarkEnd w:id="0"/>
      <w:r w:rsidDel="00000000" w:rsidR="00000000" w:rsidRPr="00000000">
        <w:rPr>
          <w:sz w:val="48"/>
          <w:szCs w:val="48"/>
          <w:rtl w:val="0"/>
        </w:rPr>
        <w:t xml:space="preserve">How to Do Payroll in Hawaii</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spacing w:before="0" w:lineRule="auto"/>
              <w:rPr/>
            </w:pPr>
            <w:r w:rsidDel="00000000" w:rsidR="00000000" w:rsidRPr="00000000">
              <w:rPr>
                <w:b w:val="1"/>
                <w:rtl w:val="0"/>
              </w:rPr>
              <w:t xml:space="preserve">Step 1: Set up your business as an employer.</w:t>
            </w:r>
            <w:r w:rsidDel="00000000" w:rsidR="00000000" w:rsidRPr="00000000">
              <w:rPr>
                <w:rtl w:val="0"/>
              </w:rPr>
              <w:t xml:space="preserve"> </w:t>
            </w:r>
          </w:p>
          <w:p w:rsidR="00000000" w:rsidDel="00000000" w:rsidP="00000000" w:rsidRDefault="00000000" w:rsidRPr="00000000" w14:paraId="00000008">
            <w:pPr>
              <w:shd w:fill="ffffff" w:val="clear"/>
              <w:spacing w:before="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register your business for withholding and unemployment taxes in Hawaii, you must have a </w:t>
            </w:r>
            <w:hyperlink r:id="rId6">
              <w:r w:rsidDel="00000000" w:rsidR="00000000" w:rsidRPr="00000000">
                <w:rPr>
                  <w:color w:val="1155cc"/>
                  <w:u w:val="single"/>
                  <w:rtl w:val="0"/>
                </w:rPr>
                <w:t xml:space="preserve">Federal Employee Identification Number</w:t>
              </w:r>
            </w:hyperlink>
            <w:r w:rsidDel="00000000" w:rsidR="00000000" w:rsidRPr="00000000">
              <w:rPr>
                <w:rtl w:val="0"/>
              </w:rPr>
              <w:t xml:space="preserve"> (EIN). Although it’s not required, we also encourage you to enroll in the </w:t>
            </w:r>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 making it easy to pay your federal taxes online or over the 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9"/>
              </w:numPr>
              <w:ind w:left="720" w:hanging="360"/>
              <w:rPr/>
            </w:pPr>
            <w:r w:rsidDel="00000000" w:rsidR="00000000" w:rsidRPr="00000000">
              <w:rPr>
                <w:rtl w:val="0"/>
              </w:rPr>
              <w:t xml:space="preserve">Applied for a Federal Employer Identification Number (EIN)</w:t>
            </w:r>
          </w:p>
          <w:p w:rsidR="00000000" w:rsidDel="00000000" w:rsidP="00000000" w:rsidRDefault="00000000" w:rsidRPr="00000000" w14:paraId="0000000C">
            <w:pPr>
              <w:numPr>
                <w:ilvl w:val="0"/>
                <w:numId w:val="9"/>
              </w:numPr>
              <w:ind w:left="720" w:hanging="360"/>
              <w:rPr/>
            </w:pPr>
            <w:r w:rsidDel="00000000" w:rsidR="00000000" w:rsidRPr="00000000">
              <w:rPr>
                <w:rtl w:val="0"/>
              </w:rPr>
              <w:t xml:space="preserve">Enrolled in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b w:val="1"/>
              </w:rPr>
            </w:pPr>
            <w:r w:rsidDel="00000000" w:rsidR="00000000" w:rsidRPr="00000000">
              <w:rPr>
                <w:b w:val="1"/>
                <w:rtl w:val="0"/>
              </w:rPr>
              <w:t xml:space="preserve">Step 2: Register with the state of Hawaii. </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shd w:fill="ffffff" w:val="clear"/>
              <w:spacing w:after="400" w:lineRule="auto"/>
              <w:rPr/>
            </w:pPr>
            <w:r w:rsidDel="00000000" w:rsidR="00000000" w:rsidRPr="00000000">
              <w:rPr>
                <w:color w:val="313636"/>
                <w:rtl w:val="0"/>
              </w:rPr>
              <w:t xml:space="preserve">In Hawaii, you will need to register with the </w:t>
            </w:r>
            <w:hyperlink r:id="rId8">
              <w:r w:rsidDel="00000000" w:rsidR="00000000" w:rsidRPr="00000000">
                <w:rPr>
                  <w:color w:val="1155cc"/>
                  <w:u w:val="single"/>
                  <w:rtl w:val="0"/>
                </w:rPr>
                <w:t xml:space="preserve">Hawaii Department of Taxation</w:t>
              </w:r>
            </w:hyperlink>
            <w:r w:rsidDel="00000000" w:rsidR="00000000" w:rsidRPr="00000000">
              <w:rPr>
                <w:color w:val="313636"/>
                <w:rtl w:val="0"/>
              </w:rPr>
              <w:t xml:space="preserve"> to process payroll and remit business taxes. You’ll also need to register for unemployment taxes through the </w:t>
            </w:r>
            <w:hyperlink r:id="rId9">
              <w:r w:rsidDel="00000000" w:rsidR="00000000" w:rsidRPr="00000000">
                <w:rPr>
                  <w:color w:val="1155cc"/>
                  <w:u w:val="single"/>
                  <w:rtl w:val="0"/>
                </w:rPr>
                <w:t xml:space="preserve">Hawaii Department of Labor &amp; Industrial Relations</w:t>
              </w:r>
            </w:hyperlink>
            <w:r w:rsidDel="00000000" w:rsidR="00000000" w:rsidRPr="00000000">
              <w:rPr>
                <w:color w:val="313636"/>
                <w:rtl w:val="0"/>
              </w:rPr>
              <w:t xml:space="preserve">. </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Rule="auto"/>
              <w:ind w:left="720" w:hanging="360"/>
              <w:rPr>
                <w:u w:val="none"/>
              </w:rPr>
            </w:pPr>
            <w:r w:rsidDel="00000000" w:rsidR="00000000" w:rsidRPr="00000000">
              <w:rPr>
                <w:color w:val="313636"/>
                <w:rtl w:val="0"/>
              </w:rPr>
              <w:t xml:space="preserve">Register with the Hawaii Department of Taxation</w:t>
            </w:r>
          </w:p>
          <w:p w:rsidR="00000000" w:rsidDel="00000000" w:rsidP="00000000" w:rsidRDefault="00000000" w:rsidRPr="00000000" w14:paraId="00000012">
            <w:pPr>
              <w:numPr>
                <w:ilvl w:val="0"/>
                <w:numId w:val="1"/>
              </w:numPr>
              <w:shd w:fill="ffffff" w:val="clear"/>
              <w:spacing w:after="0" w:lineRule="auto"/>
              <w:ind w:left="720" w:hanging="360"/>
              <w:rPr>
                <w:color w:val="313636"/>
                <w:u w:val="none"/>
              </w:rPr>
            </w:pPr>
            <w:r w:rsidDel="00000000" w:rsidR="00000000" w:rsidRPr="00000000">
              <w:rPr>
                <w:color w:val="313636"/>
                <w:rtl w:val="0"/>
              </w:rPr>
              <w:t xml:space="preserve">Register with the Hawaii Department of Labor &amp; Industrial Relations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before="0" w:lineRule="auto"/>
              <w:rPr>
                <w:b w:val="1"/>
              </w:rPr>
            </w:pPr>
            <w:r w:rsidDel="00000000" w:rsidR="00000000" w:rsidRPr="00000000">
              <w:rPr>
                <w:b w:val="1"/>
                <w:rtl w:val="0"/>
              </w:rPr>
              <w:t xml:space="preserve">Step 3: Set up your payroll process. </w:t>
            </w:r>
          </w:p>
          <w:p w:rsidR="00000000" w:rsidDel="00000000" w:rsidP="00000000" w:rsidRDefault="00000000" w:rsidRPr="00000000" w14:paraId="00000015">
            <w:pPr>
              <w:shd w:fill="ffffff" w:val="clear"/>
              <w:spacing w:before="0" w:lineRule="auto"/>
              <w:rPr/>
            </w:pPr>
            <w:r w:rsidDel="00000000" w:rsidR="00000000" w:rsidRPr="00000000">
              <w:rPr>
                <w:rtl w:val="0"/>
              </w:rPr>
            </w:r>
          </w:p>
          <w:p w:rsidR="00000000" w:rsidDel="00000000" w:rsidP="00000000" w:rsidRDefault="00000000" w:rsidRPr="00000000" w14:paraId="00000016">
            <w:pPr>
              <w:shd w:fill="ffffff" w:val="clear"/>
              <w:spacing w:before="0" w:lineRule="auto"/>
              <w:rPr/>
            </w:pPr>
            <w:r w:rsidDel="00000000" w:rsidR="00000000" w:rsidRPr="00000000">
              <w:rPr>
                <w:rtl w:val="0"/>
              </w:rPr>
              <w:t xml:space="preserve">You’ll need to decide </w:t>
            </w:r>
            <w:hyperlink r:id="rId10">
              <w:r w:rsidDel="00000000" w:rsidR="00000000" w:rsidRPr="00000000">
                <w:rPr>
                  <w:color w:val="1155cc"/>
                  <w:u w:val="single"/>
                  <w:rtl w:val="0"/>
                </w:rPr>
                <w:t xml:space="preserve">how often you’re planning to pay employees</w:t>
              </w:r>
            </w:hyperlink>
            <w:r w:rsidDel="00000000" w:rsidR="00000000" w:rsidRPr="00000000">
              <w:rPr>
                <w:rtl w:val="0"/>
              </w:rPr>
              <w:t xml:space="preserve">, if you need to track work hours, which payroll forms you need to collect and when, how you’ll perform payroll calculations, and so forth. To do this, you have three options (check off which option you’re electing to use for tracking purposes):</w:t>
            </w:r>
          </w:p>
          <w:p w:rsidR="00000000" w:rsidDel="00000000" w:rsidP="00000000" w:rsidRDefault="00000000" w:rsidRPr="00000000" w14:paraId="00000017">
            <w:pPr>
              <w:numPr>
                <w:ilvl w:val="0"/>
                <w:numId w:val="4"/>
              </w:numPr>
              <w:shd w:fill="ffffff" w:val="clear"/>
              <w:spacing w:after="0" w:afterAutospacing="0" w:before="240" w:lineRule="auto"/>
              <w:ind w:left="720" w:hanging="360"/>
              <w:rPr/>
            </w:pPr>
            <w:hyperlink r:id="rId11">
              <w:r w:rsidDel="00000000" w:rsidR="00000000" w:rsidRPr="00000000">
                <w:rPr>
                  <w:color w:val="1155cc"/>
                  <w:u w:val="single"/>
                  <w:rtl w:val="0"/>
                </w:rPr>
                <w:t xml:space="preserve">Do payroll yourself</w:t>
              </w:r>
            </w:hyperlink>
            <w:r w:rsidDel="00000000" w:rsidR="00000000" w:rsidRPr="00000000">
              <w:rPr>
                <w:rtl w:val="0"/>
              </w:rPr>
            </w:r>
          </w:p>
          <w:p w:rsidR="00000000" w:rsidDel="00000000" w:rsidP="00000000" w:rsidRDefault="00000000" w:rsidRPr="00000000" w14:paraId="00000018">
            <w:pPr>
              <w:numPr>
                <w:ilvl w:val="0"/>
                <w:numId w:val="4"/>
              </w:numPr>
              <w:shd w:fill="ffffff" w:val="clear"/>
              <w:spacing w:after="0" w:afterAutospacing="0" w:before="0" w:beforeAutospacing="0" w:lineRule="auto"/>
              <w:ind w:left="720" w:hanging="360"/>
              <w:rPr/>
            </w:pPr>
            <w:r w:rsidDel="00000000" w:rsidR="00000000" w:rsidRPr="00000000">
              <w:rPr>
                <w:rtl w:val="0"/>
              </w:rPr>
              <w:t xml:space="preserve">Use </w:t>
            </w:r>
            <w:hyperlink r:id="rId12">
              <w:r w:rsidDel="00000000" w:rsidR="00000000" w:rsidRPr="00000000">
                <w:rPr>
                  <w:color w:val="1155cc"/>
                  <w:u w:val="single"/>
                  <w:rtl w:val="0"/>
                </w:rPr>
                <w:t xml:space="preserve">Excel payroll templates</w:t>
              </w:r>
            </w:hyperlink>
            <w:r w:rsidDel="00000000" w:rsidR="00000000" w:rsidRPr="00000000">
              <w:rPr>
                <w:rtl w:val="0"/>
              </w:rPr>
            </w:r>
          </w:p>
          <w:p w:rsidR="00000000" w:rsidDel="00000000" w:rsidP="00000000" w:rsidRDefault="00000000" w:rsidRPr="00000000" w14:paraId="00000019">
            <w:pPr>
              <w:numPr>
                <w:ilvl w:val="0"/>
                <w:numId w:val="4"/>
              </w:numPr>
              <w:shd w:fill="ffffff" w:val="clear"/>
              <w:spacing w:after="0" w:before="0" w:lineRule="auto"/>
              <w:ind w:left="720" w:hanging="360"/>
              <w:rPr/>
            </w:pPr>
            <w:r w:rsidDel="00000000" w:rsidR="00000000" w:rsidRPr="00000000">
              <w:rPr>
                <w:rtl w:val="0"/>
              </w:rPr>
              <w:t xml:space="preserve">Sign up for a </w:t>
            </w:r>
            <w:hyperlink r:id="rId13">
              <w:r w:rsidDel="00000000" w:rsidR="00000000" w:rsidRPr="00000000">
                <w:rPr>
                  <w:color w:val="1155cc"/>
                  <w:u w:val="single"/>
                  <w:rtl w:val="0"/>
                </w:rPr>
                <w:t xml:space="preserve">payroll service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before="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C">
            <w:pPr>
              <w:shd w:fill="ffffff" w:val="clear"/>
              <w:spacing w:before="0" w:lineRule="auto"/>
              <w:rPr/>
            </w:pPr>
            <w:r w:rsidDel="00000000" w:rsidR="00000000" w:rsidRPr="00000000">
              <w:rPr>
                <w:rtl w:val="0"/>
              </w:rPr>
            </w:r>
          </w:p>
          <w:p w:rsidR="00000000" w:rsidDel="00000000" w:rsidP="00000000" w:rsidRDefault="00000000" w:rsidRPr="00000000" w14:paraId="0000001D">
            <w:pPr>
              <w:shd w:fill="ffffff" w:val="clear"/>
              <w:spacing w:before="0" w:lineRule="auto"/>
              <w:rPr/>
            </w:pPr>
            <w:r w:rsidDel="00000000" w:rsidR="00000000" w:rsidRPr="00000000">
              <w:rPr>
                <w:rtl w:val="0"/>
              </w:rPr>
              <w:t xml:space="preserve">The best time to collect payroll forms is during your new hire orientation. Required payroll forms for Hawaii employees will include:</w:t>
            </w:r>
          </w:p>
          <w:p w:rsidR="00000000" w:rsidDel="00000000" w:rsidP="00000000" w:rsidRDefault="00000000" w:rsidRPr="00000000" w14:paraId="0000001E">
            <w:pPr>
              <w:numPr>
                <w:ilvl w:val="0"/>
                <w:numId w:val="2"/>
              </w:numPr>
              <w:shd w:fill="ffffff" w:val="clear"/>
              <w:spacing w:before="0" w:lineRule="auto"/>
              <w:ind w:left="720" w:hanging="360"/>
              <w:rPr/>
            </w:pPr>
            <w:r w:rsidDel="00000000" w:rsidR="00000000" w:rsidRPr="00000000">
              <w:rPr>
                <w:rtl w:val="0"/>
              </w:rPr>
              <w:t xml:space="preserve">Federal </w:t>
            </w:r>
            <w:hyperlink r:id="rId14">
              <w:r w:rsidDel="00000000" w:rsidR="00000000" w:rsidRPr="00000000">
                <w:rPr>
                  <w:color w:val="1155cc"/>
                  <w:u w:val="single"/>
                  <w:rtl w:val="0"/>
                </w:rPr>
                <w:t xml:space="preserve">Form W-4</w:t>
              </w:r>
            </w:hyperlink>
            <w:r w:rsidDel="00000000" w:rsidR="00000000" w:rsidRPr="00000000">
              <w:rPr>
                <w:rtl w:val="0"/>
              </w:rPr>
            </w:r>
          </w:p>
          <w:p w:rsidR="00000000" w:rsidDel="00000000" w:rsidP="00000000" w:rsidRDefault="00000000" w:rsidRPr="00000000" w14:paraId="0000001F">
            <w:pPr>
              <w:numPr>
                <w:ilvl w:val="0"/>
                <w:numId w:val="2"/>
              </w:numPr>
              <w:shd w:fill="ffffff" w:val="clear"/>
              <w:spacing w:before="0" w:lineRule="auto"/>
              <w:ind w:left="720" w:hanging="360"/>
              <w:rPr/>
            </w:pPr>
            <w:r w:rsidDel="00000000" w:rsidR="00000000" w:rsidRPr="00000000">
              <w:rPr>
                <w:rtl w:val="0"/>
              </w:rPr>
              <w:t xml:space="preserve">Hawaii </w:t>
            </w:r>
            <w:hyperlink r:id="rId15">
              <w:r w:rsidDel="00000000" w:rsidR="00000000" w:rsidRPr="00000000">
                <w:rPr>
                  <w:color w:val="1155cc"/>
                  <w:u w:val="single"/>
                  <w:rtl w:val="0"/>
                </w:rPr>
                <w:t xml:space="preserve">Form HW-4</w:t>
              </w:r>
            </w:hyperlink>
            <w:r w:rsidDel="00000000" w:rsidR="00000000" w:rsidRPr="00000000">
              <w:rPr>
                <w:rtl w:val="0"/>
              </w:rPr>
            </w:r>
          </w:p>
          <w:p w:rsidR="00000000" w:rsidDel="00000000" w:rsidP="00000000" w:rsidRDefault="00000000" w:rsidRPr="00000000" w14:paraId="00000020">
            <w:pPr>
              <w:numPr>
                <w:ilvl w:val="0"/>
                <w:numId w:val="2"/>
              </w:numPr>
              <w:shd w:fill="ffffff" w:val="clear"/>
              <w:spacing w:before="0" w:lineRule="auto"/>
              <w:ind w:left="720" w:hanging="360"/>
              <w:rPr/>
            </w:pPr>
            <w:hyperlink r:id="rId16">
              <w:r w:rsidDel="00000000" w:rsidR="00000000" w:rsidRPr="00000000">
                <w:rPr>
                  <w:color w:val="1155cc"/>
                  <w:u w:val="single"/>
                  <w:rtl w:val="0"/>
                </w:rPr>
                <w:t xml:space="preserve">I-9</w:t>
              </w:r>
            </w:hyperlink>
            <w:r w:rsidDel="00000000" w:rsidR="00000000" w:rsidRPr="00000000">
              <w:rPr>
                <w:rtl w:val="0"/>
              </w:rPr>
            </w:r>
          </w:p>
          <w:p w:rsidR="00000000" w:rsidDel="00000000" w:rsidP="00000000" w:rsidRDefault="00000000" w:rsidRPr="00000000" w14:paraId="00000021">
            <w:pPr>
              <w:numPr>
                <w:ilvl w:val="0"/>
                <w:numId w:val="2"/>
              </w:numPr>
              <w:shd w:fill="ffffff" w:val="clear"/>
              <w:spacing w:before="0" w:lineRule="auto"/>
              <w:ind w:left="720" w:hanging="360"/>
              <w:rPr/>
            </w:pPr>
            <w:hyperlink r:id="rId17">
              <w:r w:rsidDel="00000000" w:rsidR="00000000" w:rsidRPr="00000000">
                <w:rPr>
                  <w:color w:val="1155cc"/>
                  <w:u w:val="single"/>
                  <w:rtl w:val="0"/>
                </w:rPr>
                <w:t xml:space="preserve">Direct Deposit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You’ll need to collect timesheets for all hourly employees and </w:t>
            </w:r>
            <w:hyperlink r:id="rId18">
              <w:r w:rsidDel="00000000" w:rsidR="00000000" w:rsidRPr="00000000">
                <w:rPr>
                  <w:color w:val="1155cc"/>
                  <w:u w:val="single"/>
                  <w:rtl w:val="0"/>
                </w:rPr>
                <w:t xml:space="preserve">non-exempt salaried workers</w:t>
              </w:r>
            </w:hyperlink>
            <w:r w:rsidDel="00000000" w:rsidR="00000000" w:rsidRPr="00000000">
              <w:rPr>
                <w:rtl w:val="0"/>
              </w:rPr>
              <w:t xml:space="preserve">. To do this, you have three options to use (check off which option you’re electing to use for tracking purposes):</w:t>
            </w:r>
          </w:p>
          <w:p w:rsidR="00000000" w:rsidDel="00000000" w:rsidP="00000000" w:rsidRDefault="00000000" w:rsidRPr="00000000" w14:paraId="00000026">
            <w:pPr>
              <w:numPr>
                <w:ilvl w:val="0"/>
                <w:numId w:val="4"/>
              </w:numPr>
              <w:shd w:fill="ffffff" w:val="clear"/>
              <w:spacing w:after="0" w:afterAutospacing="0" w:before="240" w:lineRule="auto"/>
              <w:ind w:left="720" w:hanging="360"/>
              <w:rPr/>
            </w:pPr>
            <w:r w:rsidDel="00000000" w:rsidR="00000000" w:rsidRPr="00000000">
              <w:rPr>
                <w:rtl w:val="0"/>
              </w:rPr>
              <w:t xml:space="preserve">A </w:t>
            </w:r>
            <w:hyperlink r:id="rId19">
              <w:r w:rsidDel="00000000" w:rsidR="00000000" w:rsidRPr="00000000">
                <w:rPr>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7">
            <w:pPr>
              <w:numPr>
                <w:ilvl w:val="0"/>
                <w:numId w:val="4"/>
              </w:numPr>
              <w:shd w:fill="ffffff" w:val="clear"/>
              <w:spacing w:after="0" w:afterAutospacing="0" w:before="0" w:beforeAutospacing="0" w:lineRule="auto"/>
              <w:ind w:left="720" w:hanging="360"/>
              <w:rPr/>
            </w:pPr>
            <w:r w:rsidDel="00000000" w:rsidR="00000000" w:rsidRPr="00000000">
              <w:rPr>
                <w:rtl w:val="0"/>
              </w:rPr>
              <w:t xml:space="preserve">Free or low-cost </w:t>
            </w:r>
            <w:hyperlink r:id="rId20">
              <w:r w:rsidDel="00000000" w:rsidR="00000000" w:rsidRPr="00000000">
                <w:rPr>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8">
            <w:pPr>
              <w:numPr>
                <w:ilvl w:val="0"/>
                <w:numId w:val="4"/>
              </w:numPr>
              <w:shd w:fill="ffffff" w:val="clear"/>
              <w:spacing w:after="0" w:before="0" w:lineRule="auto"/>
              <w:ind w:left="720" w:hanging="360"/>
              <w:rPr/>
            </w:pPr>
            <w:r w:rsidDel="00000000" w:rsidR="00000000" w:rsidRPr="00000000">
              <w:rPr>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b w:val="1"/>
                <w:color w:val="313636"/>
              </w:rPr>
            </w:pPr>
            <w:r w:rsidDel="00000000" w:rsidR="00000000" w:rsidRPr="00000000">
              <w:rPr>
                <w:b w:val="1"/>
                <w:color w:val="313636"/>
                <w:rtl w:val="0"/>
              </w:rPr>
              <w:t xml:space="preserve">Step 6: Calculate payroll and pay employees. </w:t>
            </w:r>
          </w:p>
          <w:p w:rsidR="00000000" w:rsidDel="00000000" w:rsidP="00000000" w:rsidRDefault="00000000" w:rsidRPr="00000000" w14:paraId="0000002B">
            <w:pPr>
              <w:rPr>
                <w:color w:val="313636"/>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313636"/>
                <w:rtl w:val="0"/>
              </w:rPr>
              <w:t xml:space="preserve">You can choose to </w:t>
            </w:r>
            <w:hyperlink r:id="rId21">
              <w:r w:rsidDel="00000000" w:rsidR="00000000" w:rsidRPr="00000000">
                <w:rPr>
                  <w:color w:val="1155cc"/>
                  <w:u w:val="single"/>
                  <w:rtl w:val="0"/>
                </w:rPr>
                <w:t xml:space="preserve">pay employees in a variety of different ways</w:t>
              </w:r>
            </w:hyperlink>
            <w:r w:rsidDel="00000000" w:rsidR="00000000" w:rsidRPr="00000000">
              <w:rPr>
                <w:color w:val="313636"/>
                <w:rtl w:val="0"/>
              </w:rPr>
              <w:t xml:space="preserve"> (i.e., cash, check, direct deposit, pay cards).</w:t>
            </w:r>
            <w:r w:rsidDel="00000000" w:rsidR="00000000" w:rsidRPr="00000000">
              <w:rPr>
                <w:rtl w:val="0"/>
              </w:rPr>
            </w:r>
          </w:p>
          <w:p w:rsidR="00000000" w:rsidDel="00000000" w:rsidP="00000000" w:rsidRDefault="00000000" w:rsidRPr="00000000" w14:paraId="0000002D">
            <w:pPr>
              <w:numPr>
                <w:ilvl w:val="0"/>
                <w:numId w:val="3"/>
              </w:numPr>
              <w:shd w:fill="ffffff" w:val="clear"/>
              <w:spacing w:after="0" w:afterAutospacing="0" w:before="240" w:lineRule="auto"/>
              <w:ind w:left="720" w:hanging="360"/>
              <w:rPr/>
            </w:pPr>
            <w:r w:rsidDel="00000000" w:rsidR="00000000" w:rsidRPr="00000000">
              <w:rPr>
                <w:rtl w:val="0"/>
              </w:rPr>
              <w:t xml:space="preserve">Calculate Gross Pay</w:t>
            </w:r>
          </w:p>
          <w:p w:rsidR="00000000" w:rsidDel="00000000" w:rsidP="00000000" w:rsidRDefault="00000000" w:rsidRPr="00000000" w14:paraId="0000002E">
            <w:pPr>
              <w:numPr>
                <w:ilvl w:val="0"/>
                <w:numId w:val="3"/>
              </w:numPr>
              <w:shd w:fill="ffffff" w:val="clear"/>
              <w:spacing w:after="0" w:afterAutospacing="0" w:before="0" w:beforeAutospacing="0" w:lineRule="auto"/>
              <w:ind w:left="720" w:hanging="360"/>
            </w:pPr>
            <w:r w:rsidDel="00000000" w:rsidR="00000000" w:rsidRPr="00000000">
              <w:rPr>
                <w:rtl w:val="0"/>
              </w:rPr>
              <w:t xml:space="preserve">Calculate FICA, FUTA &amp; Income Taxes to withhold/pay</w:t>
            </w:r>
          </w:p>
          <w:p w:rsidR="00000000" w:rsidDel="00000000" w:rsidP="00000000" w:rsidRDefault="00000000" w:rsidRPr="00000000" w14:paraId="0000002F">
            <w:pPr>
              <w:numPr>
                <w:ilvl w:val="0"/>
                <w:numId w:val="3"/>
              </w:numPr>
              <w:shd w:fill="ffffff" w:val="clear"/>
              <w:spacing w:after="0" w:before="0" w:lineRule="auto"/>
              <w:ind w:left="720" w:hanging="360"/>
              <w:rPr/>
            </w:pPr>
            <w:r w:rsidDel="00000000" w:rsidR="00000000" w:rsidRPr="00000000">
              <w:rPr>
                <w:rtl w:val="0"/>
              </w:rPr>
              <w:t xml:space="preserve">Perform any other payroll calculations, i.e., for expense reimbursement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ind w:left="0" w:firstLine="0"/>
              <w:rPr>
                <w:b w:val="1"/>
                <w:color w:val="313636"/>
              </w:rPr>
            </w:pPr>
            <w:r w:rsidDel="00000000" w:rsidR="00000000" w:rsidRPr="00000000">
              <w:rPr>
                <w:b w:val="1"/>
                <w:color w:val="313636"/>
                <w:rtl w:val="0"/>
              </w:rPr>
              <w:t xml:space="preserve">Step 7: File payroll taxes with the federal government. </w:t>
            </w:r>
          </w:p>
          <w:p w:rsidR="00000000" w:rsidDel="00000000" w:rsidP="00000000" w:rsidRDefault="00000000" w:rsidRPr="00000000" w14:paraId="00000032">
            <w:pPr>
              <w:shd w:fill="ffffff" w:val="clear"/>
              <w:ind w:left="0" w:firstLine="0"/>
              <w:rPr>
                <w:color w:val="313636"/>
              </w:rPr>
            </w:pPr>
            <w:r w:rsidDel="00000000" w:rsidR="00000000" w:rsidRPr="00000000">
              <w:rPr>
                <w:rtl w:val="0"/>
              </w:rPr>
            </w:r>
          </w:p>
          <w:p w:rsidR="00000000" w:rsidDel="00000000" w:rsidP="00000000" w:rsidRDefault="00000000" w:rsidRPr="00000000" w14:paraId="00000033">
            <w:pPr>
              <w:shd w:fill="ffffff" w:val="clear"/>
              <w:ind w:left="0" w:firstLine="0"/>
              <w:rPr>
                <w:color w:val="313636"/>
              </w:rPr>
            </w:pPr>
            <w:r w:rsidDel="00000000" w:rsidR="00000000" w:rsidRPr="00000000">
              <w:rPr>
                <w:color w:val="313636"/>
                <w:rtl w:val="0"/>
              </w:rPr>
              <w:t xml:space="preserve">The IRS has forms and instructions on filing federal taxes, including unemployment. You can also </w:t>
            </w:r>
            <w:hyperlink r:id="rId22">
              <w:r w:rsidDel="00000000" w:rsidR="00000000" w:rsidRPr="00000000">
                <w:rPr>
                  <w:color w:val="1155cc"/>
                  <w:u w:val="single"/>
                  <w:rtl w:val="0"/>
                </w:rPr>
                <w:t xml:space="preserve">order official tax forms from the IRS</w:t>
              </w:r>
            </w:hyperlink>
            <w:r w:rsidDel="00000000" w:rsidR="00000000" w:rsidRPr="00000000">
              <w:rPr>
                <w:color w:val="313636"/>
                <w:rtl w:val="0"/>
              </w:rPr>
              <w:t xml:space="preserve">. </w:t>
            </w:r>
          </w:p>
          <w:p w:rsidR="00000000" w:rsidDel="00000000" w:rsidP="00000000" w:rsidRDefault="00000000" w:rsidRPr="00000000" w14:paraId="00000034">
            <w:pPr>
              <w:shd w:fill="ffffff" w:val="clear"/>
              <w:ind w:left="0" w:firstLine="0"/>
              <w:rPr>
                <w:color w:val="313636"/>
              </w:rPr>
            </w:pPr>
            <w:r w:rsidDel="00000000" w:rsidR="00000000" w:rsidRPr="00000000">
              <w:rPr>
                <w:rtl w:val="0"/>
              </w:rPr>
            </w:r>
          </w:p>
          <w:p w:rsidR="00000000" w:rsidDel="00000000" w:rsidP="00000000" w:rsidRDefault="00000000" w:rsidRPr="00000000" w14:paraId="00000035">
            <w:pPr>
              <w:numPr>
                <w:ilvl w:val="0"/>
                <w:numId w:val="5"/>
              </w:numPr>
              <w:ind w:left="720" w:hanging="360"/>
              <w:rPr>
                <w:color w:val="313636"/>
              </w:rPr>
            </w:pPr>
            <w:r w:rsidDel="00000000" w:rsidR="00000000" w:rsidRPr="00000000">
              <w:rPr>
                <w:rtl w:val="0"/>
              </w:rPr>
              <w:t xml:space="preserve">Pay federal taxes - can be online using the </w:t>
            </w:r>
            <w:hyperlink r:id="rId23">
              <w:r w:rsidDel="00000000" w:rsidR="00000000" w:rsidRPr="00000000">
                <w:rPr>
                  <w:color w:val="1155cc"/>
                  <w:u w:val="single"/>
                  <w:rtl w:val="0"/>
                </w:rPr>
                <w:t xml:space="preserve">EFTPS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400" w:lineRule="auto"/>
              <w:ind w:left="0" w:firstLine="0"/>
              <w:rPr>
                <w:b w:val="1"/>
                <w:color w:val="313636"/>
              </w:rPr>
            </w:pPr>
            <w:r w:rsidDel="00000000" w:rsidR="00000000" w:rsidRPr="00000000">
              <w:rPr>
                <w:b w:val="1"/>
                <w:color w:val="313636"/>
                <w:rtl w:val="0"/>
              </w:rPr>
              <w:t xml:space="preserve">Step 8: File payroll taxes with the state of Hawaii. </w:t>
            </w:r>
          </w:p>
          <w:p w:rsidR="00000000" w:rsidDel="00000000" w:rsidP="00000000" w:rsidRDefault="00000000" w:rsidRPr="00000000" w14:paraId="00000038">
            <w:pPr>
              <w:shd w:fill="ffffff" w:val="clear"/>
              <w:spacing w:after="400" w:lineRule="auto"/>
              <w:rPr>
                <w:color w:val="313636"/>
              </w:rPr>
            </w:pPr>
            <w:r w:rsidDel="00000000" w:rsidR="00000000" w:rsidRPr="00000000">
              <w:rPr>
                <w:color w:val="313636"/>
                <w:rtl w:val="0"/>
              </w:rPr>
              <w:t xml:space="preserve">For Hawaii withholding taxes, you are required to remit every other week, monthly, or quarterly, depending on the amount you’re withholding. These payments are due on the 15th of the month. </w:t>
            </w:r>
            <w:r w:rsidDel="00000000" w:rsidR="00000000" w:rsidRPr="00000000">
              <w:rPr>
                <w:rtl w:val="0"/>
              </w:rPr>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Pay state taxes - can be online with the </w:t>
            </w:r>
            <w:hyperlink r:id="rId24">
              <w:r w:rsidDel="00000000" w:rsidR="00000000" w:rsidRPr="00000000">
                <w:rPr>
                  <w:color w:val="1155cc"/>
                  <w:u w:val="single"/>
                  <w:rtl w:val="0"/>
                </w:rPr>
                <w:t xml:space="preserve">Hawaii Department of Taxation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b w:val="1"/>
              </w:rPr>
            </w:pPr>
            <w:r w:rsidDel="00000000" w:rsidR="00000000" w:rsidRPr="00000000">
              <w:rPr>
                <w:b w:val="1"/>
                <w:rtl w:val="0"/>
              </w:rPr>
              <w:t xml:space="preserve">Step 9: Document and store your payroll records.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with any business record, you want to make sure you have a copy for at least three years. Hawaii law requires companies to keep the following information for at least six years:</w:t>
            </w:r>
          </w:p>
          <w:p w:rsidR="00000000" w:rsidDel="00000000" w:rsidP="00000000" w:rsidRDefault="00000000" w:rsidRPr="00000000" w14:paraId="0000003E">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Employee name</w:t>
            </w:r>
          </w:p>
          <w:p w:rsidR="00000000" w:rsidDel="00000000" w:rsidP="00000000" w:rsidRDefault="00000000" w:rsidRPr="00000000" w14:paraId="0000003F">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Regular rate of pay</w:t>
            </w:r>
          </w:p>
          <w:p w:rsidR="00000000" w:rsidDel="00000000" w:rsidP="00000000" w:rsidRDefault="00000000" w:rsidRPr="00000000" w14:paraId="00000040">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Hours worked for each pay period</w:t>
            </w:r>
          </w:p>
          <w:p w:rsidR="00000000" w:rsidDel="00000000" w:rsidP="00000000" w:rsidRDefault="00000000" w:rsidRPr="00000000" w14:paraId="00000041">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Regular earnings</w:t>
            </w:r>
          </w:p>
          <w:p w:rsidR="00000000" w:rsidDel="00000000" w:rsidP="00000000" w:rsidRDefault="00000000" w:rsidRPr="00000000" w14:paraId="00000042">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Overtime earnings</w:t>
            </w:r>
          </w:p>
          <w:p w:rsidR="00000000" w:rsidDel="00000000" w:rsidP="00000000" w:rsidRDefault="00000000" w:rsidRPr="00000000" w14:paraId="00000043">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Deductions</w:t>
            </w:r>
          </w:p>
          <w:p w:rsidR="00000000" w:rsidDel="00000000" w:rsidP="00000000" w:rsidRDefault="00000000" w:rsidRPr="00000000" w14:paraId="00000044">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Authorization for deductions</w:t>
            </w:r>
          </w:p>
          <w:p w:rsidR="00000000" w:rsidDel="00000000" w:rsidP="00000000" w:rsidRDefault="00000000" w:rsidRPr="00000000" w14:paraId="00000045">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Total wages per pay period</w:t>
            </w:r>
          </w:p>
          <w:p w:rsidR="00000000" w:rsidDel="00000000" w:rsidP="00000000" w:rsidRDefault="00000000" w:rsidRPr="00000000" w14:paraId="00000046">
            <w:pPr>
              <w:numPr>
                <w:ilvl w:val="0"/>
                <w:numId w:val="6"/>
              </w:numPr>
              <w:ind w:left="720" w:hanging="360"/>
              <w:rPr>
                <w:rFonts w:ascii="Georgia" w:cs="Georgia" w:eastAsia="Georgia" w:hAnsi="Georgia"/>
                <w:color w:val="313636"/>
                <w:sz w:val="33"/>
                <w:szCs w:val="33"/>
              </w:rPr>
            </w:pPr>
            <w:r w:rsidDel="00000000" w:rsidR="00000000" w:rsidRPr="00000000">
              <w:rPr>
                <w:rtl w:val="0"/>
              </w:rPr>
              <w:t xml:space="preserve">Tax withholding forms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b w:val="1"/>
              </w:rPr>
            </w:pPr>
            <w:r w:rsidDel="00000000" w:rsidR="00000000" w:rsidRPr="00000000">
              <w:rPr>
                <w:b w:val="1"/>
                <w:rtl w:val="0"/>
              </w:rPr>
              <w:t xml:space="preserve">Step 10: Do year-end payroll tax reports.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highlight w:val="white"/>
                <w:rtl w:val="0"/>
              </w:rPr>
              <w:t xml:space="preserve">Every employer, regardless of which state your business is in, will need to complete </w:t>
            </w:r>
            <w:hyperlink r:id="rId25">
              <w:r w:rsidDel="00000000" w:rsidR="00000000" w:rsidRPr="00000000">
                <w:rPr>
                  <w:color w:val="1155cc"/>
                  <w:highlight w:val="white"/>
                  <w:u w:val="single"/>
                  <w:rtl w:val="0"/>
                </w:rPr>
                <w:t xml:space="preserve">W-2s</w:t>
              </w:r>
            </w:hyperlink>
            <w:r w:rsidDel="00000000" w:rsidR="00000000" w:rsidRPr="00000000">
              <w:rPr>
                <w:highlight w:val="white"/>
                <w:rtl w:val="0"/>
              </w:rPr>
              <w:t xml:space="preserve"> for all employees and </w:t>
            </w:r>
            <w:hyperlink r:id="rId26">
              <w:r w:rsidDel="00000000" w:rsidR="00000000" w:rsidRPr="00000000">
                <w:rPr>
                  <w:color w:val="1155cc"/>
                  <w:highlight w:val="white"/>
                  <w:u w:val="single"/>
                  <w:rtl w:val="0"/>
                </w:rPr>
                <w:t xml:space="preserve">1099s</w:t>
              </w:r>
            </w:hyperlink>
            <w:r w:rsidDel="00000000" w:rsidR="00000000" w:rsidRPr="00000000">
              <w:rPr>
                <w:highlight w:val="white"/>
                <w:rtl w:val="0"/>
              </w:rPr>
              <w:t xml:space="preserve"> for independent contractors. By law, you must provide all employees and contractors with their annual tax form no later than January 31 of the following year. </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numPr>
                <w:ilvl w:val="0"/>
                <w:numId w:val="7"/>
              </w:numPr>
              <w:ind w:left="720" w:hanging="360"/>
              <w:rPr>
                <w:highlight w:val="white"/>
              </w:rPr>
            </w:pPr>
            <w:r w:rsidDel="00000000" w:rsidR="00000000" w:rsidRPr="00000000">
              <w:rPr>
                <w:highlight w:val="white"/>
                <w:rtl w:val="0"/>
              </w:rPr>
              <w:t xml:space="preserve">Generated W-2s for all employees</w:t>
            </w:r>
          </w:p>
          <w:p w:rsidR="00000000" w:rsidDel="00000000" w:rsidP="00000000" w:rsidRDefault="00000000" w:rsidRPr="00000000" w14:paraId="0000004D">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4E">
            <w:pPr>
              <w:numPr>
                <w:ilvl w:val="1"/>
                <w:numId w:val="7"/>
              </w:numPr>
              <w:ind w:left="1440" w:hanging="360"/>
              <w:rPr>
                <w:highlight w:val="white"/>
              </w:rPr>
            </w:pPr>
            <w:r w:rsidDel="00000000" w:rsidR="00000000" w:rsidRPr="00000000">
              <w:rPr>
                <w:highlight w:val="white"/>
                <w:rtl w:val="0"/>
              </w:rPr>
              <w:t xml:space="preserve">Filed with appropriate government agencies </w:t>
            </w:r>
          </w:p>
          <w:p w:rsidR="00000000" w:rsidDel="00000000" w:rsidP="00000000" w:rsidRDefault="00000000" w:rsidRPr="00000000" w14:paraId="0000004F">
            <w:pPr>
              <w:numPr>
                <w:ilvl w:val="0"/>
                <w:numId w:val="7"/>
              </w:numPr>
              <w:ind w:left="720" w:hanging="360"/>
              <w:rPr>
                <w:highlight w:val="white"/>
              </w:rPr>
            </w:pPr>
            <w:r w:rsidDel="00000000" w:rsidR="00000000" w:rsidRPr="00000000">
              <w:rPr>
                <w:highlight w:val="white"/>
                <w:rtl w:val="0"/>
              </w:rPr>
              <w:t xml:space="preserve">Generated 1099s for all contractors</w:t>
            </w:r>
          </w:p>
          <w:p w:rsidR="00000000" w:rsidDel="00000000" w:rsidP="00000000" w:rsidRDefault="00000000" w:rsidRPr="00000000" w14:paraId="00000050">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1">
            <w:pPr>
              <w:numPr>
                <w:ilvl w:val="1"/>
                <w:numId w:val="7"/>
              </w:numPr>
              <w:ind w:left="1440" w:hanging="360"/>
              <w:rPr>
                <w:highlight w:val="white"/>
              </w:rPr>
            </w:pPr>
            <w:r w:rsidDel="00000000" w:rsidR="00000000" w:rsidRPr="00000000">
              <w:rPr>
                <w:highlight w:val="white"/>
                <w:rtl w:val="0"/>
              </w:rPr>
              <w:t xml:space="preserve">Filed with appropriate government agencies </w:t>
            </w:r>
            <w:r w:rsidDel="00000000" w:rsidR="00000000" w:rsidRPr="00000000">
              <w:rPr>
                <w:rtl w:val="0"/>
              </w:rPr>
            </w:r>
          </w:p>
        </w:tc>
      </w:tr>
    </w:tbl>
    <w:p w:rsidR="00000000" w:rsidDel="00000000" w:rsidP="00000000" w:rsidRDefault="00000000" w:rsidRPr="00000000" w14:paraId="00000052">
      <w:pPr>
        <w:jc w:val="center"/>
        <w:rPr/>
      </w:pPr>
      <w:r w:rsidDel="00000000" w:rsidR="00000000" w:rsidRPr="00000000">
        <w:rPr>
          <w:rtl w:val="0"/>
        </w:rPr>
      </w:r>
    </w:p>
    <w:sectPr>
      <w:footerReference r:id="rId27"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itsmallbusiness.com/best-time-and-attendance-software/" TargetMode="External"/><Relationship Id="rId22" Type="http://schemas.openxmlformats.org/officeDocument/2006/relationships/hyperlink" Target="https://www.irs.gov/businesses/online-ordering-for-information-returns-and-employer-returns" TargetMode="External"/><Relationship Id="rId21" Type="http://schemas.openxmlformats.org/officeDocument/2006/relationships/hyperlink" Target="https://fitsmallbusiness.com/different-ways-to-pay-employee/" TargetMode="External"/><Relationship Id="rId24" Type="http://schemas.openxmlformats.org/officeDocument/2006/relationships/hyperlink" Target="https://hitax.hawaii.gov/_/" TargetMode="External"/><Relationship Id="rId23" Type="http://schemas.openxmlformats.org/officeDocument/2006/relationships/hyperlink" Target="https://www.eftp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bor.hawaii.gov/ui/employer-registration/" TargetMode="External"/><Relationship Id="rId26" Type="http://schemas.openxmlformats.org/officeDocument/2006/relationships/hyperlink" Target="https://fitsmallbusiness.com/form-1099-reporting/" TargetMode="External"/><Relationship Id="rId25" Type="http://schemas.openxmlformats.org/officeDocument/2006/relationships/hyperlink" Target="https://fitsmallbusiness.com/how-to-fill-out-w2-form/"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rs.gov/businesses/small-businesses-self-employed/apply-for-an-employer-identification-number-ein-online" TargetMode="External"/><Relationship Id="rId7" Type="http://schemas.openxmlformats.org/officeDocument/2006/relationships/hyperlink" Target="https://www.eftps.gov/eftps/" TargetMode="External"/><Relationship Id="rId8" Type="http://schemas.openxmlformats.org/officeDocument/2006/relationships/hyperlink" Target="https://hitax.hawaii.gov/_/" TargetMode="External"/><Relationship Id="rId11" Type="http://schemas.openxmlformats.org/officeDocument/2006/relationships/hyperlink" Target="https://fitsmallbusiness.com/how-to-do-payroll/" TargetMode="External"/><Relationship Id="rId10" Type="http://schemas.openxmlformats.org/officeDocument/2006/relationships/hyperlink" Target="https://fitsmallbusiness.com/pay-period/" TargetMode="External"/><Relationship Id="rId13" Type="http://schemas.openxmlformats.org/officeDocument/2006/relationships/hyperlink" Target="https://fitsmallbusiness.com/best-payroll-services/" TargetMode="External"/><Relationship Id="rId12" Type="http://schemas.openxmlformats.org/officeDocument/2006/relationships/hyperlink" Target="https://fitsmallbusiness.com/free-payroll-template/" TargetMode="External"/><Relationship Id="rId15" Type="http://schemas.openxmlformats.org/officeDocument/2006/relationships/hyperlink" Target="https://files.hawaii.gov/tax/forms/2022/hw4_i.pdf" TargetMode="External"/><Relationship Id="rId14" Type="http://schemas.openxmlformats.org/officeDocument/2006/relationships/hyperlink" Target="https://www.irs.gov/pub/irs-pdf/fw4.pdf" TargetMode="External"/><Relationship Id="rId17" Type="http://schemas.openxmlformats.org/officeDocument/2006/relationships/hyperlink" Target="https://fitsmallbusiness.com/wp-content/uploads/2022/11/Direct-Deposit-Authorization-Form.pdf" TargetMode="External"/><Relationship Id="rId16" Type="http://schemas.openxmlformats.org/officeDocument/2006/relationships/hyperlink" Target="https://www.uscis.gov/sites/default/files/document/forms/i-9-paper-version.pdf" TargetMode="External"/><Relationship Id="rId19" Type="http://schemas.openxmlformats.org/officeDocument/2006/relationships/hyperlink" Target="https://fitsmallbusiness.com/timesheet-templates/" TargetMode="External"/><Relationship Id="rId18" Type="http://schemas.openxmlformats.org/officeDocument/2006/relationships/hyperlink" Target="https://fitsmallbusiness.com/exempt-vs-non-exempt-employ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