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133" w:right="1134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69"/>
          <w:sz w:val="48"/>
        </w:rPr>
        <w:t> </w:t>
      </w:r>
      <w:r>
        <w:rPr>
          <w:rFonts w:ascii="Lucida Sans"/>
          <w:spacing w:val="-3"/>
          <w:sz w:val="48"/>
        </w:rPr>
        <w:t>to</w:t>
      </w:r>
      <w:r>
        <w:rPr>
          <w:rFonts w:ascii="Lucida Sans"/>
          <w:spacing w:val="-68"/>
          <w:sz w:val="48"/>
        </w:rPr>
        <w:t> </w:t>
      </w:r>
      <w:r>
        <w:rPr>
          <w:rFonts w:ascii="Lucida Sans"/>
          <w:sz w:val="48"/>
        </w:rPr>
        <w:t>Do</w:t>
      </w:r>
      <w:r>
        <w:rPr>
          <w:rFonts w:ascii="Lucida Sans"/>
          <w:spacing w:val="-68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68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68"/>
          <w:sz w:val="48"/>
        </w:rPr>
        <w:t> </w:t>
      </w:r>
      <w:r>
        <w:rPr>
          <w:rFonts w:ascii="Lucida Sans"/>
          <w:spacing w:val="2"/>
          <w:sz w:val="48"/>
        </w:rPr>
        <w:t>North</w:t>
      </w:r>
      <w:r>
        <w:rPr>
          <w:rFonts w:ascii="Lucida Sans"/>
          <w:spacing w:val="-68"/>
          <w:sz w:val="48"/>
        </w:rPr>
        <w:t> </w:t>
      </w:r>
      <w:r>
        <w:rPr>
          <w:rFonts w:ascii="Lucida Sans"/>
          <w:sz w:val="48"/>
        </w:rPr>
        <w:t>Carolina</w:t>
      </w:r>
    </w:p>
    <w:p>
      <w:pPr>
        <w:pStyle w:val="BodyText"/>
        <w:spacing w:before="225"/>
        <w:ind w:left="1133" w:right="1134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8580"/>
      </w:tblGrid>
      <w:tr>
        <w:trPr>
          <w:trHeight w:val="469" w:hRule="atLeast"/>
        </w:trPr>
        <w:tc>
          <w:tcPr>
            <w:tcW w:w="136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580" w:type="dxa"/>
          </w:tcPr>
          <w:p>
            <w:pPr>
              <w:pStyle w:val="TableParagraph"/>
              <w:spacing w:before="112"/>
              <w:ind w:left="3954" w:right="3933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1"/>
              <w:ind w:left="10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100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North Carolina,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</w:t>
              </w:r>
            </w:hyperlink>
            <w:r>
              <w:rPr>
                <w:color w:val="1154CC"/>
                <w:sz w:val="22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9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9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2570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line="276" w:lineRule="auto" w:before="11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2: Obtain a Withholding Identification Number from the North Carolina Department of Revenue.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00"/>
              <w:rPr>
                <w:sz w:val="22"/>
              </w:rPr>
            </w:pPr>
            <w:r>
              <w:rPr>
                <w:sz w:val="22"/>
              </w:rPr>
              <w:t>Each new employer paying wages in North Carolina must register for a Withholding Identification Number by filling out a </w:t>
            </w:r>
            <w:hyperlink r:id="rId9">
              <w:r>
                <w:rPr>
                  <w:color w:val="1154CC"/>
                  <w:spacing w:val="-134"/>
                  <w:sz w:val="22"/>
                  <w:u w:val="thick" w:color="1154CC"/>
                </w:rPr>
                <w:t>F</w:t>
              </w:r>
              <w:r>
                <w:rPr>
                  <w:color w:val="1154CC"/>
                  <w:spacing w:val="71"/>
                  <w:sz w:val="22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orm NC-BR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and submitting it to the North Carolina Department of Revenue.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9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Registered for a Withholding Identification Number with the NC</w:t>
            </w:r>
            <w:r>
              <w:rPr>
                <w:spacing w:val="-2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DOR</w:t>
            </w:r>
          </w:p>
        </w:tc>
      </w:tr>
      <w:tr>
        <w:trPr>
          <w:trHeight w:val="254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line="276" w:lineRule="auto" w:before="95"/>
              <w:ind w:left="100"/>
              <w:rPr>
                <w:sz w:val="22"/>
              </w:rPr>
            </w:pPr>
            <w:r>
              <w:rPr>
                <w:b/>
                <w:sz w:val="22"/>
              </w:rPr>
              <w:t>Step 3: Register for Unemployment Tax with the North Carolina Division of Employment Security (DES)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100" w:right="58"/>
              <w:rPr>
                <w:sz w:val="22"/>
              </w:rPr>
            </w:pPr>
            <w:r>
              <w:rPr>
                <w:sz w:val="22"/>
              </w:rPr>
              <w:t>Your small business must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register with the NC DES</w:t>
              </w:r>
            </w:hyperlink>
            <w:r>
              <w:rPr>
                <w:sz w:val="22"/>
              </w:rPr>
              <w:t>. Once registered, you'll be issued a North Carolina unemployment insurance number (Employer Tax Account Number) automatically.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9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Registered with the NC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DES</w:t>
            </w:r>
          </w:p>
        </w:tc>
      </w:tr>
      <w:tr>
        <w:trPr>
          <w:trHeight w:val="2910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5"/>
              <w:ind w:left="10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4.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10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color w:val="1154CC"/>
                <w:spacing w:val="-38"/>
                <w:w w:val="95"/>
                <w:sz w:val="22"/>
                <w:u w:val="thick" w:color="1154CC"/>
              </w:rPr>
              <w:t> </w:t>
            </w:r>
            <w:hyperlink r:id="rId11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7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8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8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8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7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8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7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2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2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 payroll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calculations,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so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forth.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 </w:t>
            </w:r>
            <w:r>
              <w:rPr>
                <w:rFonts w:ascii="Lucida Sans" w:hAnsi="Lucida Sans"/>
                <w:sz w:val="22"/>
              </w:rPr>
              <w:t>option</w:t>
            </w:r>
            <w:r>
              <w:rPr>
                <w:rFonts w:ascii="Lucida Sans" w:hAnsi="Lucida Sans"/>
                <w:spacing w:val="-2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you’re</w:t>
            </w:r>
            <w:r>
              <w:rPr>
                <w:rFonts w:ascii="Lucida Sans" w:hAnsi="Lucida Sans"/>
                <w:spacing w:val="-23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3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3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3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9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12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before="74"/>
              <w:ind w:left="49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Use</w:t>
            </w:r>
            <w:r>
              <w:rPr>
                <w:rFonts w:ascii="Lucida Sans"/>
                <w:color w:val="1154CC"/>
                <w:spacing w:val="-19"/>
                <w:position w:val="2"/>
                <w:sz w:val="22"/>
                <w:u w:val="thick" w:color="1154CC"/>
              </w:rPr>
              <w:t> </w:t>
            </w:r>
            <w:hyperlink r:id="rId13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18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18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templates</w:t>
              </w:r>
            </w:hyperlink>
          </w:p>
        </w:tc>
      </w:tr>
    </w:tbl>
    <w:p>
      <w:pPr>
        <w:spacing w:after="0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1000" w:right="10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8580"/>
      </w:tblGrid>
      <w:tr>
        <w:trPr>
          <w:trHeight w:val="92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36"/>
              <w:ind w:left="49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Sign</w:t>
            </w:r>
            <w:r>
              <w:rPr>
                <w:rFonts w:ascii="Lucida Sans"/>
                <w:spacing w:val="-19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up</w:t>
            </w:r>
            <w:r>
              <w:rPr>
                <w:rFonts w:ascii="Lucida Sans"/>
                <w:spacing w:val="-18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for</w:t>
            </w:r>
            <w:r>
              <w:rPr>
                <w:rFonts w:ascii="Lucida Sans"/>
                <w:spacing w:val="-18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spacing w:val="-19"/>
                <w:position w:val="2"/>
                <w:sz w:val="22"/>
                <w:u w:val="thick" w:color="1154CC"/>
              </w:rPr>
              <w:t> </w:t>
            </w:r>
            <w:hyperlink r:id="rId14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274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14"/>
              <w:ind w:left="10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10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 </w:t>
            </w:r>
            <w:r>
              <w:rPr>
                <w:rFonts w:ascii="Lucida Sans"/>
                <w:sz w:val="22"/>
              </w:rPr>
              <w:t>payroll</w:t>
            </w:r>
            <w:r>
              <w:rPr>
                <w:rFonts w:ascii="Lucida Sans"/>
                <w:spacing w:val="-26"/>
                <w:sz w:val="22"/>
              </w:rPr>
              <w:t>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5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5"/>
                <w:sz w:val="22"/>
              </w:rPr>
              <w:t> </w:t>
            </w:r>
            <w:r>
              <w:rPr>
                <w:rFonts w:ascii="Lucida Sans"/>
                <w:sz w:val="22"/>
              </w:rPr>
              <w:t>North</w:t>
            </w:r>
            <w:r>
              <w:rPr>
                <w:rFonts w:ascii="Lucida Sans"/>
                <w:spacing w:val="-25"/>
                <w:sz w:val="22"/>
              </w:rPr>
              <w:t> </w:t>
            </w:r>
            <w:r>
              <w:rPr>
                <w:rFonts w:ascii="Lucida Sans"/>
                <w:sz w:val="22"/>
              </w:rPr>
              <w:t>Carolina</w:t>
            </w:r>
            <w:r>
              <w:rPr>
                <w:rFonts w:ascii="Lucida Sans"/>
                <w:spacing w:val="-25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6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5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before="30"/>
              <w:ind w:left="49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4"/>
              <w:ind w:left="49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16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4"/>
              <w:ind w:left="49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  <w:p>
            <w:pPr>
              <w:pStyle w:val="TableParagraph"/>
              <w:spacing w:before="81"/>
              <w:ind w:left="49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hyperlink r:id="rId18">
              <w:r>
                <w:rPr>
                  <w:color w:val="1154CC"/>
                  <w:position w:val="2"/>
                  <w:sz w:val="22"/>
                  <w:u w:val="thick" w:color="1154CC"/>
                </w:rPr>
                <w:t>NC-4 </w:t>
              </w:r>
              <w:r>
                <w:rPr>
                  <w:color w:val="1154CC"/>
                  <w:spacing w:val="-9"/>
                  <w:position w:val="2"/>
                  <w:sz w:val="22"/>
                  <w:u w:val="thick" w:color="1154CC"/>
                </w:rPr>
                <w:t>Tax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Withholding</w:t>
              </w:r>
              <w:r>
                <w:rPr>
                  <w:color w:val="1154CC"/>
                  <w:spacing w:val="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  <w:tr>
        <w:trPr>
          <w:trHeight w:val="2950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07"/>
              <w:ind w:left="10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6: Collect, review, and approve time sheets.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10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timesheets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hourly</w:t>
            </w:r>
            <w:r>
              <w:rPr>
                <w:rFonts w:ascii="Lucida Sans" w:hAnsi="Lucida Sans"/>
                <w:spacing w:val="-4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employees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color w:val="1154CC"/>
                <w:spacing w:val="-40"/>
                <w:w w:val="95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non-exempt</w:t>
              </w:r>
              <w:r>
                <w:rPr>
                  <w:rFonts w:ascii="Lucida Sans" w:hAnsi="Lucida Sans"/>
                  <w:color w:val="1154CC"/>
                  <w:spacing w:val="-40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salaried</w:t>
              </w:r>
            </w:hyperlink>
            <w:r>
              <w:rPr>
                <w:rFonts w:ascii="Lucida Sans" w:hAnsi="Lucida Sans"/>
                <w:color w:val="1154CC"/>
                <w:w w:val="95"/>
                <w:sz w:val="22"/>
              </w:rPr>
              <w:t> </w:t>
            </w:r>
            <w:hyperlink r:id="rId19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0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0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0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0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0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49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4"/>
              <w:ind w:left="49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hyperlink r:id="rId21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9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2750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10"/>
              <w:ind w:left="10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7: Calculate payroll (including taxes) and pay employees.</w:t>
            </w:r>
          </w:p>
          <w:p>
            <w:pPr>
              <w:pStyle w:val="TableParagraph"/>
              <w:spacing w:before="182"/>
              <w:ind w:left="100"/>
              <w:rPr>
                <w:rFonts w:ascii="Lucida Sans"/>
                <w:i/>
                <w:sz w:val="22"/>
              </w:rPr>
            </w:pPr>
            <w:r>
              <w:rPr>
                <w:rFonts w:ascii="Lucida Sans"/>
                <w:i/>
                <w:sz w:val="22"/>
              </w:rPr>
              <w:t>You will need to calculate:</w:t>
            </w:r>
          </w:p>
          <w:p>
            <w:pPr>
              <w:pStyle w:val="TableParagraph"/>
              <w:spacing w:before="214"/>
              <w:ind w:left="49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 tax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payments</w:t>
            </w:r>
          </w:p>
          <w:p>
            <w:pPr>
              <w:pStyle w:val="TableParagraph"/>
              <w:spacing w:line="290" w:lineRule="auto" w:before="55"/>
              <w:ind w:left="494" w:right="4715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Employee</w:t>
            </w:r>
            <w:r>
              <w:rPr>
                <w:rFonts w:ascii="Lucida Sans"/>
                <w:spacing w:val="-46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paycheck</w:t>
            </w:r>
            <w:r>
              <w:rPr>
                <w:rFonts w:ascii="Lucida Sans"/>
                <w:spacing w:val="-46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amounts</w:t>
            </w:r>
            <w:r>
              <w:rPr>
                <w:rFonts w:ascii="Lucida Sans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w w:val="101"/>
                <w:sz w:val="22"/>
              </w:rPr>
            </w:r>
            <w:r>
              <w:rPr>
                <w:rFonts w:ascii="Times New Roman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Paid</w:t>
            </w:r>
            <w:r>
              <w:rPr>
                <w:rFonts w:ascii="Lucida Sans"/>
                <w:spacing w:val="-25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off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balances</w:t>
            </w:r>
          </w:p>
          <w:p>
            <w:pPr>
              <w:pStyle w:val="TableParagraph"/>
              <w:spacing w:line="264" w:lineRule="auto" w:before="134"/>
              <w:ind w:left="100" w:right="58"/>
              <w:rPr>
                <w:rFonts w:ascii="Lucida Sans"/>
                <w:sz w:val="22"/>
              </w:rPr>
            </w:pPr>
            <w:r>
              <w:rPr>
                <w:rFonts w:ascii="Lucida Sans"/>
                <w:spacing w:val="-3"/>
                <w:w w:val="95"/>
                <w:sz w:val="22"/>
              </w:rPr>
              <w:t>You</w:t>
            </w:r>
            <w:r>
              <w:rPr>
                <w:rFonts w:asci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can</w:t>
            </w:r>
            <w:r>
              <w:rPr>
                <w:rFonts w:asci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choose</w:t>
            </w:r>
            <w:r>
              <w:rPr>
                <w:rFonts w:asci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30"/>
                <w:w w:val="95"/>
                <w:sz w:val="22"/>
              </w:rPr>
              <w:t> </w:t>
            </w:r>
            <w:hyperlink r:id="rId22">
              <w:r>
                <w:rPr>
                  <w:rFonts w:asci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/>
                  <w:color w:val="1154CC"/>
                  <w:spacing w:val="-30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  <w:r>
                <w:rPr>
                  <w:rFonts w:ascii="Lucida Sans"/>
                  <w:color w:val="1154CC"/>
                  <w:spacing w:val="-30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sz w:val="22"/>
                  <w:u w:val="thick" w:color="1154CC"/>
                </w:rPr>
                <w:t>in</w:t>
              </w:r>
              <w:r>
                <w:rPr>
                  <w:rFonts w:ascii="Lucida Sans"/>
                  <w:color w:val="1154CC"/>
                  <w:spacing w:val="-29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sz w:val="22"/>
                  <w:u w:val="thick" w:color="1154CC"/>
                </w:rPr>
                <w:t>a</w:t>
              </w:r>
              <w:r>
                <w:rPr>
                  <w:rFonts w:ascii="Lucida Sans"/>
                  <w:color w:val="1154CC"/>
                  <w:spacing w:val="-30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sz w:val="22"/>
                  <w:u w:val="thick" w:color="1154CC"/>
                </w:rPr>
                <w:t>number</w:t>
              </w:r>
              <w:r>
                <w:rPr>
                  <w:rFonts w:ascii="Lucida Sans"/>
                  <w:color w:val="1154CC"/>
                  <w:spacing w:val="-30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sz w:val="22"/>
                  <w:u w:val="thick" w:color="1154CC"/>
                </w:rPr>
                <w:t>of</w:t>
              </w:r>
              <w:r>
                <w:rPr>
                  <w:rFonts w:ascii="Lucida Sans"/>
                  <w:color w:val="1154CC"/>
                  <w:spacing w:val="-30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sz w:val="22"/>
                  <w:u w:val="thick" w:color="1154CC"/>
                </w:rPr>
                <w:t>different</w:t>
              </w:r>
              <w:r>
                <w:rPr>
                  <w:rFonts w:ascii="Lucida Sans"/>
                  <w:color w:val="1154CC"/>
                  <w:spacing w:val="-30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sz w:val="22"/>
                  <w:u w:val="thick" w:color="1154CC"/>
                </w:rPr>
                <w:t>ways</w:t>
              </w:r>
              <w:r>
                <w:rPr>
                  <w:rFonts w:ascii="Lucida Sans"/>
                  <w:color w:val="1154CC"/>
                  <w:spacing w:val="-30"/>
                  <w:w w:val="95"/>
                  <w:sz w:val="22"/>
                </w:rPr>
                <w:t> </w:t>
              </w:r>
            </w:hyperlink>
            <w:r>
              <w:rPr>
                <w:rFonts w:ascii="Lucida Sans"/>
                <w:w w:val="95"/>
                <w:sz w:val="22"/>
              </w:rPr>
              <w:t>(i.e.,</w:t>
            </w:r>
            <w:r>
              <w:rPr>
                <w:rFonts w:ascii="Lucida Sans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cash,</w:t>
            </w:r>
            <w:r>
              <w:rPr>
                <w:rFonts w:ascii="Lucida Sans"/>
                <w:spacing w:val="-3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check, direct</w:t>
            </w:r>
            <w:r>
              <w:rPr>
                <w:rFonts w:ascii="Lucida Sans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deposit,</w:t>
            </w:r>
            <w:r>
              <w:rPr>
                <w:rFonts w:ascii="Lucida Sans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</w:t>
            </w:r>
            <w:r>
              <w:rPr>
                <w:rFonts w:ascii="Lucida Sans"/>
                <w:spacing w:val="-28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cards.)</w:t>
            </w:r>
            <w:r>
              <w:rPr>
                <w:rFonts w:ascii="Lucida Sans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Federal</w:t>
            </w:r>
            <w:r>
              <w:rPr>
                <w:rFonts w:ascii="Lucida Sans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taxes</w:t>
            </w:r>
            <w:r>
              <w:rPr>
                <w:rFonts w:ascii="Lucida Sans"/>
                <w:spacing w:val="-28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should</w:t>
            </w:r>
            <w:r>
              <w:rPr>
                <w:rFonts w:ascii="Lucida Sans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</w:t>
            </w:r>
            <w:r>
              <w:rPr>
                <w:rFonts w:ascii="Lucida Sans"/>
                <w:spacing w:val="-28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remitted</w:t>
            </w:r>
            <w:r>
              <w:rPr>
                <w:rFonts w:ascii="Lucida Sans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through</w:t>
            </w:r>
            <w:r>
              <w:rPr>
                <w:rFonts w:ascii="Lucida Sans"/>
                <w:spacing w:val="-2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28"/>
                <w:w w:val="95"/>
                <w:sz w:val="22"/>
              </w:rPr>
              <w:t> </w:t>
            </w:r>
            <w:hyperlink r:id="rId7">
              <w:r>
                <w:rPr>
                  <w:rFonts w:ascii="Lucida Sans"/>
                  <w:color w:val="1154CC"/>
                  <w:w w:val="95"/>
                  <w:sz w:val="22"/>
                  <w:u w:val="thick" w:color="1154CC"/>
                </w:rPr>
                <w:t>EFTPS</w:t>
              </w:r>
            </w:hyperlink>
            <w:r>
              <w:rPr>
                <w:rFonts w:ascii="Lucida Sans"/>
                <w:w w:val="95"/>
                <w:sz w:val="22"/>
              </w:rPr>
              <w:t>.</w:t>
            </w:r>
          </w:p>
        </w:tc>
      </w:tr>
      <w:tr>
        <w:trPr>
          <w:trHeight w:val="224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11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8: File payroll taxes with federal and North Carolina state governments.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00" w:right="105"/>
              <w:rPr>
                <w:sz w:val="22"/>
              </w:rPr>
            </w:pPr>
            <w:r>
              <w:rPr>
                <w:sz w:val="22"/>
              </w:rPr>
              <w:t>Based on your withholding </w:t>
            </w:r>
            <w:r>
              <w:rPr>
                <w:spacing w:val="-3"/>
                <w:sz w:val="22"/>
              </w:rPr>
              <w:t>frequency, </w:t>
            </w:r>
            <w:r>
              <w:rPr>
                <w:sz w:val="22"/>
              </w:rPr>
              <w:t>you must file Form </w:t>
            </w:r>
            <w:hyperlink r:id="rId23">
              <w:r>
                <w:rPr>
                  <w:color w:val="1154CC"/>
                  <w:sz w:val="22"/>
                  <w:u w:val="thick" w:color="1154CC"/>
                </w:rPr>
                <w:t>NC-5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(monthly and quarterly withholding filers) or Form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24">
              <w:r>
                <w:rPr>
                  <w:color w:val="1154CC"/>
                  <w:sz w:val="22"/>
                  <w:u w:val="thick" w:color="1154CC"/>
                </w:rPr>
                <w:t>NC-5Q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(semiweekly withholding filers). </w:t>
            </w:r>
            <w:r>
              <w:rPr>
                <w:spacing w:val="-8"/>
                <w:sz w:val="22"/>
              </w:rPr>
              <w:t>You </w:t>
            </w:r>
            <w:r>
              <w:rPr>
                <w:sz w:val="22"/>
              </w:rPr>
              <w:t>can file your taxes online with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25">
              <w:r>
                <w:rPr>
                  <w:color w:val="1154CC"/>
                  <w:sz w:val="22"/>
                  <w:u w:val="thick" w:color="1154CC"/>
                </w:rPr>
                <w:t>North Carolina Department of Revenue</w:t>
              </w:r>
            </w:hyperlink>
            <w:r>
              <w:rPr>
                <w:sz w:val="22"/>
              </w:rPr>
              <w:t>. The form you’ll use for federal tax filing depends on if your business is a sole proprietorship or LLC (</w:t>
            </w:r>
            <w:hyperlink r:id="rId26">
              <w:r>
                <w:rPr>
                  <w:color w:val="1154CC"/>
                  <w:sz w:val="22"/>
                </w:rPr>
                <w:t>Schedule C</w:t>
              </w:r>
            </w:hyperlink>
            <w:r>
              <w:rPr>
                <w:sz w:val="22"/>
              </w:rPr>
              <w:t>) or corporation (Form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27">
              <w:r>
                <w:rPr>
                  <w:color w:val="1154CC"/>
                  <w:spacing w:val="-5"/>
                  <w:sz w:val="22"/>
                  <w:u w:val="thick" w:color="1154CC"/>
                </w:rPr>
                <w:t>1120</w:t>
              </w:r>
              <w:r>
                <w:rPr>
                  <w:color w:val="1154CC"/>
                  <w:spacing w:val="-5"/>
                  <w:sz w:val="22"/>
                </w:rPr>
                <w:t> </w:t>
              </w:r>
            </w:hyperlink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hyperlink r:id="rId28">
              <w:r>
                <w:rPr>
                  <w:color w:val="1154CC"/>
                  <w:spacing w:val="-3"/>
                  <w:sz w:val="22"/>
                  <w:u w:val="thick" w:color="1154CC"/>
                </w:rPr>
                <w:t>1120-S</w:t>
              </w:r>
            </w:hyperlink>
            <w:r>
              <w:rPr>
                <w:spacing w:val="-3"/>
                <w:sz w:val="22"/>
              </w:rPr>
              <w:t>).</w:t>
            </w:r>
          </w:p>
        </w:tc>
      </w:tr>
      <w:tr>
        <w:trPr>
          <w:trHeight w:val="192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spacing w:before="96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Step 9: Process annual payroll reports: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100" w:right="58"/>
              <w:rPr>
                <w:sz w:val="22"/>
              </w:rPr>
            </w:pPr>
            <w:r>
              <w:rPr>
                <w:sz w:val="22"/>
              </w:rPr>
              <w:t>Every employer, regardless of which state your business is in, will need to complete </w:t>
            </w:r>
            <w:hyperlink r:id="rId29">
              <w:r>
                <w:rPr>
                  <w:color w:val="1154CC"/>
                  <w:sz w:val="22"/>
                  <w:u w:val="thick" w:color="1154CC"/>
                </w:rPr>
                <w:t>W-2s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for all employees and </w:t>
            </w:r>
            <w:hyperlink r:id="rId30">
              <w:r>
                <w:rPr>
                  <w:color w:val="1154CC"/>
                  <w:sz w:val="22"/>
                  <w:u w:val="thick" w:color="1154CC"/>
                </w:rPr>
                <w:t>1099s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for independent contractors. By law, you must provide all employees and contractors with their annual tax form no later than January 31 of the following year.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93760" from="133pt,608.499939pt" to="190.000001pt,608.499939pt" stroked="true" strokeweight="1.0pt" strokecolor="#1154cc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687" w:top="560" w:bottom="880" w:left="1000" w:right="10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8580"/>
      </w:tblGrid>
      <w:tr>
        <w:trPr>
          <w:trHeight w:val="2430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307" w:lineRule="auto" w:before="157"/>
              <w:ind w:left="1214" w:right="4240" w:hanging="720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Generated W-2s for</w:t>
            </w:r>
            <w:r>
              <w:rPr>
                <w:spacing w:val="-2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all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Distributed to</w:t>
            </w:r>
            <w:r>
              <w:rPr>
                <w:spacing w:val="-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</w:t>
            </w:r>
          </w:p>
          <w:p>
            <w:pPr>
              <w:pStyle w:val="TableParagraph"/>
              <w:spacing w:line="307" w:lineRule="auto"/>
              <w:ind w:left="494" w:right="2597" w:firstLine="720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Filed with appropriate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government</w:t>
            </w:r>
            <w:r>
              <w:rPr>
                <w:spacing w:val="-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agencies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Generated 1099s for all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contractors</w:t>
            </w:r>
          </w:p>
          <w:p>
            <w:pPr>
              <w:pStyle w:val="TableParagraph"/>
              <w:spacing w:line="252" w:lineRule="exact"/>
              <w:ind w:left="121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Distributed to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</w:t>
            </w:r>
          </w:p>
          <w:p>
            <w:pPr>
              <w:pStyle w:val="TableParagraph"/>
              <w:spacing w:before="69"/>
              <w:ind w:left="121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Filed with appropriate government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agencies</w:t>
            </w:r>
          </w:p>
        </w:tc>
      </w:tr>
    </w:tbl>
    <w:sectPr>
      <w:pgSz w:w="12240" w:h="15840"/>
      <w:pgMar w:header="0" w:footer="687" w:top="560" w:bottom="8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2720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ncdor.gov/documents/form-nc-br-webfill-business-registration-application-income-tax-withholding-sales-and-use-tax-and" TargetMode="External"/><Relationship Id="rId10" Type="http://schemas.openxmlformats.org/officeDocument/2006/relationships/hyperlink" Target="https://www.des.nc.gov/employers/create-or-update-employer-account" TargetMode="External"/><Relationship Id="rId11" Type="http://schemas.openxmlformats.org/officeDocument/2006/relationships/hyperlink" Target="https://fitsmallbusiness.com/pay-period/" TargetMode="External"/><Relationship Id="rId12" Type="http://schemas.openxmlformats.org/officeDocument/2006/relationships/hyperlink" Target="https://fitsmallbusiness.com/how-to-do-payroll/" TargetMode="External"/><Relationship Id="rId13" Type="http://schemas.openxmlformats.org/officeDocument/2006/relationships/hyperlink" Target="https://fitsmallbusiness.com/free-payroll-template/" TargetMode="External"/><Relationship Id="rId14" Type="http://schemas.openxmlformats.org/officeDocument/2006/relationships/hyperlink" Target="https://fitsmallbusiness.com/best-payroll-services/" TargetMode="External"/><Relationship Id="rId15" Type="http://schemas.openxmlformats.org/officeDocument/2006/relationships/hyperlink" Target="https://www.irs.gov/pub/irs-pdf/fw4.pdf" TargetMode="External"/><Relationship Id="rId16" Type="http://schemas.openxmlformats.org/officeDocument/2006/relationships/hyperlink" Target="https://www.uscis.gov/sites/default/files/document/forms/i-9-paper-version.pdf" TargetMode="External"/><Relationship Id="rId17" Type="http://schemas.openxmlformats.org/officeDocument/2006/relationships/hyperlink" Target="https://fitsmallbusiness.com/set-up-direct-deposit-for-employees/" TargetMode="External"/><Relationship Id="rId18" Type="http://schemas.openxmlformats.org/officeDocument/2006/relationships/hyperlink" Target="https://www.ncdor.gov/documents/employees-withholding-allowance-certificate-nc-4" TargetMode="External"/><Relationship Id="rId19" Type="http://schemas.openxmlformats.org/officeDocument/2006/relationships/hyperlink" Target="https://fitsmallbusiness.com/exempt-vs-non-exempt-employees/" TargetMode="External"/><Relationship Id="rId20" Type="http://schemas.openxmlformats.org/officeDocument/2006/relationships/hyperlink" Target="https://fitsmallbusiness.com/timesheet-templates/" TargetMode="External"/><Relationship Id="rId21" Type="http://schemas.openxmlformats.org/officeDocument/2006/relationships/hyperlink" Target="https://fitsmallbusiness.com/best-time-and-attendance-software/" TargetMode="External"/><Relationship Id="rId22" Type="http://schemas.openxmlformats.org/officeDocument/2006/relationships/hyperlink" Target="https://fitsmallbusiness.com/different-ways-to-pay-employee/" TargetMode="External"/><Relationship Id="rId23" Type="http://schemas.openxmlformats.org/officeDocument/2006/relationships/hyperlink" Target="https://eservices.dor.nc.gov/vouchers/NC5_nonpersonalized.pdf" TargetMode="External"/><Relationship Id="rId24" Type="http://schemas.openxmlformats.org/officeDocument/2006/relationships/hyperlink" Target="https://files.nc.gov/ncdor/documents/files/nc5q_webfill_0_0_0.pdf" TargetMode="External"/><Relationship Id="rId25" Type="http://schemas.openxmlformats.org/officeDocument/2006/relationships/hyperlink" Target="https://www.ncdor.gov/file-pay/eservices" TargetMode="External"/><Relationship Id="rId26" Type="http://schemas.openxmlformats.org/officeDocument/2006/relationships/hyperlink" Target="https://www.irs.gov/pub/irs-pdf/f1040sc.pdf" TargetMode="External"/><Relationship Id="rId27" Type="http://schemas.openxmlformats.org/officeDocument/2006/relationships/hyperlink" Target="https://www.irs.gov/pub/irs-pdf/f1120.pdf" TargetMode="External"/><Relationship Id="rId28" Type="http://schemas.openxmlformats.org/officeDocument/2006/relationships/hyperlink" Target="https://www.irs.gov/pub/irs-pdf/f1120s.pdf" TargetMode="External"/><Relationship Id="rId29" Type="http://schemas.openxmlformats.org/officeDocument/2006/relationships/hyperlink" Target="https://fitsmallbusiness.com/how-to-fill-out-w2-form/" TargetMode="External"/><Relationship Id="rId30" Type="http://schemas.openxmlformats.org/officeDocument/2006/relationships/hyperlink" Target="https://fitsmallbusiness.com/form-1099-reporting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North Carolina</dc:title>
  <dcterms:created xsi:type="dcterms:W3CDTF">2023-08-23T14:42:19Z</dcterms:created>
  <dcterms:modified xsi:type="dcterms:W3CDTF">2023-08-23T14:42:19Z</dcterms:modified>
</cp:coreProperties>
</file>