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ind w:left="0" w:firstLine="0"/>
        <w:jc w:val="left"/>
        <w:rPr>
          <w:rFonts w:ascii="PT Sans" w:cs="PT Sans" w:eastAsia="PT Sans" w:hAnsi="PT Sans"/>
          <w:b w:val="1"/>
          <w:color w:val="155e85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ind w:left="221.34201049804688" w:firstLine="0"/>
        <w:jc w:val="center"/>
        <w:rPr>
          <w:rFonts w:ascii="PT Sans" w:cs="PT Sans" w:eastAsia="PT Sans" w:hAnsi="PT Sans"/>
          <w:b w:val="1"/>
          <w:color w:val="155e85"/>
          <w:sz w:val="60"/>
          <w:szCs w:val="6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60"/>
          <w:szCs w:val="60"/>
          <w:rtl w:val="0"/>
        </w:rPr>
        <w:t xml:space="preserve">OUTSIDE SALES PERFORMANCE  REVIEW TEMPLATE </w:t>
      </w:r>
    </w:p>
    <w:p w:rsidR="00000000" w:rsidDel="00000000" w:rsidP="00000000" w:rsidRDefault="00000000" w:rsidRPr="00000000" w14:paraId="00000003">
      <w:pPr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Sales Rep Name: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 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Sales Rep Title: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</w:t>
      </w:r>
    </w:p>
    <w:p w:rsidR="00000000" w:rsidDel="00000000" w:rsidP="00000000" w:rsidRDefault="00000000" w:rsidRPr="00000000" w14:paraId="00000005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Date of Performance Review: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rPr>
          <w:rFonts w:ascii="PT Sans" w:cs="PT Sans" w:eastAsia="PT Sans" w:hAnsi="PT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Person Conducting Review:</w:t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</w:t>
        <w:tab/>
      </w:r>
      <w:r w:rsidDel="00000000" w:rsidR="00000000" w:rsidRPr="00000000">
        <w:rPr>
          <w:rFonts w:ascii="PT Sans" w:cs="PT Sans" w:eastAsia="PT Sans" w:hAnsi="PT Sans"/>
          <w:sz w:val="24"/>
          <w:szCs w:val="24"/>
          <w:rtl w:val="0"/>
        </w:rPr>
        <w:tab/>
        <w:tab/>
        <w:tab/>
        <w:t xml:space="preserve">          </w:t>
      </w: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Review Job Title: </w:t>
      </w:r>
      <w:r w:rsidDel="00000000" w:rsidR="00000000" w:rsidRPr="00000000">
        <w:rPr>
          <w:rFonts w:ascii="PT Sans" w:cs="PT Sans" w:eastAsia="PT Sans" w:hAnsi="PT Sans"/>
          <w:i w:val="1"/>
          <w:sz w:val="24"/>
          <w:szCs w:val="24"/>
          <w:rtl w:val="0"/>
        </w:rPr>
        <w:t xml:space="preserve">[Name] </w:t>
      </w:r>
    </w:p>
    <w:p w:rsidR="00000000" w:rsidDel="00000000" w:rsidP="00000000" w:rsidRDefault="00000000" w:rsidRPr="00000000" w14:paraId="00000008">
      <w:pPr>
        <w:rPr>
          <w:rFonts w:ascii="PT Sans" w:cs="PT Sans" w:eastAsia="PT Sans" w:hAnsi="PT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T Sans" w:cs="PT Sans" w:eastAsia="PT Sans" w:hAnsi="PT Sans"/>
          <w:i w:val="1"/>
        </w:rPr>
      </w:pPr>
      <w:r w:rsidDel="00000000" w:rsidR="00000000" w:rsidRPr="00000000">
        <w:rPr>
          <w:rFonts w:ascii="PT Sans" w:cs="PT Sans" w:eastAsia="PT Sans" w:hAnsi="PT Sans"/>
          <w:b w:val="1"/>
          <w:sz w:val="24"/>
          <w:szCs w:val="24"/>
          <w:rtl w:val="0"/>
        </w:rPr>
        <w:t xml:space="preserve">Sales Performance Review Scope:</w:t>
      </w:r>
      <w:r w:rsidDel="00000000" w:rsidR="00000000" w:rsidRPr="00000000">
        <w:rPr>
          <w:rFonts w:ascii="PT Sans" w:cs="PT Sans" w:eastAsia="PT Sans" w:hAnsi="PT Sans"/>
          <w:rtl w:val="0"/>
        </w:rPr>
        <w:t xml:space="preserve"> </w:t>
      </w:r>
      <w:r w:rsidDel="00000000" w:rsidR="00000000" w:rsidRPr="00000000">
        <w:rPr>
          <w:rFonts w:ascii="PT Sans" w:cs="PT Sans" w:eastAsia="PT Sans" w:hAnsi="PT Sans"/>
          <w:i w:val="1"/>
          <w:rtl w:val="0"/>
        </w:rPr>
        <w:t xml:space="preserve">[Explanation of the purpose of the sales performance review]</w:t>
      </w:r>
    </w:p>
    <w:p w:rsidR="00000000" w:rsidDel="00000000" w:rsidP="00000000" w:rsidRDefault="00000000" w:rsidRPr="00000000" w14:paraId="0000000A">
      <w:pPr>
        <w:rPr>
          <w:rFonts w:ascii="PT Sans" w:cs="PT Sans" w:eastAsia="PT Sans" w:hAnsi="PT Sans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199.92000102996826" w:lineRule="auto"/>
        <w:ind w:left="0" w:firstLine="0"/>
        <w:jc w:val="left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Sales Activity Performance 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0E">
      <w:pPr>
        <w:widowControl w:val="0"/>
        <w:spacing w:before="7.9217529296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Far Below Quota or Goal Expectation  </w:t>
      </w:r>
    </w:p>
    <w:p w:rsidR="00000000" w:rsidDel="00000000" w:rsidP="00000000" w:rsidRDefault="00000000" w:rsidRPr="00000000" w14:paraId="0000000F">
      <w:pPr>
        <w:widowControl w:val="0"/>
        <w:spacing w:before="7.91992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Slightly Below Quota or Goal Expectation  </w:t>
      </w:r>
    </w:p>
    <w:p w:rsidR="00000000" w:rsidDel="00000000" w:rsidP="00000000" w:rsidRDefault="00000000" w:rsidRPr="00000000" w14:paraId="00000010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Hit Quota or Goal Expectation  </w:t>
      </w:r>
    </w:p>
    <w:p w:rsidR="00000000" w:rsidDel="00000000" w:rsidP="00000000" w:rsidRDefault="00000000" w:rsidRPr="00000000" w14:paraId="00000011">
      <w:pPr>
        <w:widowControl w:val="0"/>
        <w:spacing w:before="7.9180908203125" w:line="240" w:lineRule="auto"/>
        <w:ind w:left="14.7999572753906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4 = Exceeded Quota or Goal Expectation  </w:t>
      </w:r>
    </w:p>
    <w:p w:rsidR="00000000" w:rsidDel="00000000" w:rsidP="00000000" w:rsidRDefault="00000000" w:rsidRPr="00000000" w14:paraId="00000012">
      <w:pPr>
        <w:widowControl w:val="0"/>
        <w:spacing w:before="7.920532226562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5 = Far Exceeded Quota or Goal Expectation </w:t>
      </w:r>
    </w:p>
    <w:p w:rsidR="00000000" w:rsidDel="00000000" w:rsidP="00000000" w:rsidRDefault="00000000" w:rsidRPr="00000000" w14:paraId="00000013">
      <w:pPr>
        <w:widowControl w:val="0"/>
        <w:spacing w:before="7.9205322265625" w:line="240" w:lineRule="auto"/>
        <w:ind w:left="28.4800720214843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2188.7997436523438"/>
        <w:gridCol w:w="921.600341796875"/>
        <w:gridCol w:w="3829.6990966796875"/>
        <w:tblGridChange w:id="0">
          <w:tblGrid>
            <w:gridCol w:w="2677.69775390625"/>
            <w:gridCol w:w="2188.7997436523438"/>
            <w:gridCol w:w="921.600341796875"/>
            <w:gridCol w:w="3829.6990966796875"/>
          </w:tblGrid>
        </w:tblGridChange>
      </w:tblGrid>
      <w:tr>
        <w:trPr>
          <w:cantSplit w:val="0"/>
          <w:trHeight w:val="62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Factor/Sales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Metric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92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right="322.3495483398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 Qualification  </w:t>
            </w:r>
          </w:p>
          <w:p w:rsidR="00000000" w:rsidDel="00000000" w:rsidP="00000000" w:rsidRDefault="00000000" w:rsidRPr="00000000" w14:paraId="00000019">
            <w:pPr>
              <w:widowControl w:val="0"/>
              <w:spacing w:before="7.9205322265625" w:line="240" w:lineRule="auto"/>
              <w:ind w:right="876.9058227539062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39.9044132232666" w:lineRule="auto"/>
              <w:ind w:left="261.69036865234375" w:right="137.213134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of MQL or SQL  generated]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43.3715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 </w:t>
            </w:r>
          </w:p>
        </w:tc>
      </w:tr>
      <w:tr>
        <w:trPr>
          <w:cantSplit w:val="0"/>
          <w:trHeight w:val="144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right="78.4378051757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Lead Nurturing Activity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right="301.4678955078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of personal  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7.919921875" w:line="239.9044132232666" w:lineRule="auto"/>
              <w:ind w:left="218.135986328125" w:right="95.5676269531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nurturing touches  such as calls or 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8.0157470703125" w:line="240" w:lineRule="auto"/>
              <w:ind w:right="638.1915283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emails]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20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Sales Forecasting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right="397.2534179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[Accuracy of  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7.919921875" w:line="239.90415573120117" w:lineRule="auto"/>
              <w:ind w:left="218.7322998046875" w:right="109.34753417968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forecast based on  current pipeline]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55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Sales Presentation/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7.9202270507812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Demo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39.90389823913574" w:lineRule="auto"/>
              <w:ind w:left="143.01849365234375" w:right="18.5015869140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[% of presentations  or demos that 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8.016357421875" w:line="239.90389823913574" w:lineRule="auto"/>
              <w:ind w:left="172.41424560546875" w:right="49.8492431640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result in requested  proposals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998.0000305175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Proposal Generation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39.9040412902832" w:lineRule="auto"/>
              <w:ind w:left="235.6561279296875" w:right="111.1437988281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of proposals or  contracts sent]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2188.7997436523438"/>
        <w:gridCol w:w="921.600341796875"/>
        <w:gridCol w:w="3829.6990966796875"/>
        <w:tblGridChange w:id="0">
          <w:tblGrid>
            <w:gridCol w:w="2677.69775390625"/>
            <w:gridCol w:w="2188.7997436523438"/>
            <w:gridCol w:w="921.600341796875"/>
            <w:gridCol w:w="3829.6990966796875"/>
          </w:tblGrid>
        </w:tblGridChange>
      </w:tblGrid>
      <w:tr>
        <w:trPr>
          <w:cantSplit w:val="0"/>
          <w:trHeight w:val="933.175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Deal Closing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39.90339756011963" w:lineRule="auto"/>
              <w:ind w:left="326.13433837890625" w:right="201.625366210937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[# of total deals  closed]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43.371582031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 </w:t>
            </w:r>
          </w:p>
        </w:tc>
      </w:tr>
      <w:tr>
        <w:trPr>
          <w:cantSplit w:val="0"/>
          <w:trHeight w:val="118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Deal Closing Success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39.9023675918579" w:lineRule="auto"/>
              <w:ind w:left="208.17626953125" w:right="83.6633300781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[% of deals closed  from proposals 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8.018798828125" w:line="240" w:lineRule="auto"/>
              <w:ind w:right="792.515258789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sent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979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Revenue Production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468.515014648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[$ revenue  </w:t>
            </w:r>
          </w:p>
          <w:p w:rsidR="00000000" w:rsidDel="00000000" w:rsidP="00000000" w:rsidRDefault="00000000" w:rsidRPr="00000000" w14:paraId="0000003F">
            <w:pPr>
              <w:widowControl w:val="0"/>
              <w:spacing w:before="7.918701171875" w:line="240" w:lineRule="auto"/>
              <w:ind w:right="456.63146972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generated]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10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276.77581787109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 [Insert Other  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Activity or Factors]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[Metric]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[1-5]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61.224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[Sales Performance Summary]</w:t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28.000030517578125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Miscellaneous Job Performance  </w:t>
      </w:r>
    </w:p>
    <w:p w:rsidR="00000000" w:rsidDel="00000000" w:rsidP="00000000" w:rsidRDefault="00000000" w:rsidRPr="00000000" w14:paraId="0000004E">
      <w:pPr>
        <w:widowControl w:val="0"/>
        <w:spacing w:before="285.9002685546875" w:line="240" w:lineRule="auto"/>
        <w:ind w:left="16.479949951171875" w:firstLine="0"/>
        <w:rPr>
          <w:rFonts w:ascii="PT Sans" w:cs="PT Sans" w:eastAsia="PT Sans" w:hAnsi="PT Sans"/>
          <w:b w:val="1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b w:val="1"/>
          <w:color w:val="231f20"/>
          <w:sz w:val="24"/>
          <w:szCs w:val="24"/>
          <w:rtl w:val="0"/>
        </w:rPr>
        <w:t xml:space="preserve">Scale: </w:t>
      </w:r>
    </w:p>
    <w:p w:rsidR="00000000" w:rsidDel="00000000" w:rsidP="00000000" w:rsidRDefault="00000000" w:rsidRPr="00000000" w14:paraId="0000004F">
      <w:pPr>
        <w:widowControl w:val="0"/>
        <w:spacing w:before="7.919921875" w:line="240" w:lineRule="auto"/>
        <w:ind w:left="26.799926757812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1 = Below Expectations  </w:t>
      </w:r>
    </w:p>
    <w:p w:rsidR="00000000" w:rsidDel="00000000" w:rsidP="00000000" w:rsidRDefault="00000000" w:rsidRPr="00000000" w14:paraId="00000050">
      <w:pPr>
        <w:widowControl w:val="0"/>
        <w:spacing w:before="7.919921875" w:line="240" w:lineRule="auto"/>
        <w:ind w:left="24.88006591796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2 = Meets Expectations  </w:t>
      </w:r>
    </w:p>
    <w:p w:rsidR="00000000" w:rsidDel="00000000" w:rsidP="00000000" w:rsidRDefault="00000000" w:rsidRPr="00000000" w14:paraId="00000051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3 = Exceeded Expectations</w:t>
      </w:r>
    </w:p>
    <w:p w:rsidR="00000000" w:rsidDel="00000000" w:rsidP="00000000" w:rsidRDefault="00000000" w:rsidRPr="00000000" w14:paraId="00000052">
      <w:pPr>
        <w:widowControl w:val="0"/>
        <w:spacing w:before="7.919921875" w:line="240" w:lineRule="auto"/>
        <w:ind w:left="31.1199951171875" w:firstLine="0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411.2002563476562"/>
        <w:gridCol w:w="5528.89892578125"/>
        <w:tblGridChange w:id="0">
          <w:tblGrid>
            <w:gridCol w:w="2677.69775390625"/>
            <w:gridCol w:w="1411.2002563476562"/>
            <w:gridCol w:w="5528.89892578125"/>
          </w:tblGrid>
        </w:tblGridChange>
      </w:tblGrid>
      <w:tr>
        <w:trPr>
          <w:cantSplit w:val="0"/>
          <w:trHeight w:val="62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Factor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Rating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155e85"/>
                <w:sz w:val="26"/>
                <w:szCs w:val="26"/>
                <w:rtl w:val="0"/>
              </w:rPr>
              <w:t xml:space="preserve">Notes</w:t>
            </w:r>
          </w:p>
        </w:tc>
      </w:tr>
      <w:tr>
        <w:trPr>
          <w:cantSplit w:val="0"/>
          <w:trHeight w:val="1440.44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right="726.0635375976562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Workplace  </w:t>
            </w:r>
          </w:p>
          <w:p w:rsidR="00000000" w:rsidDel="00000000" w:rsidP="00000000" w:rsidRDefault="00000000" w:rsidRPr="00000000" w14:paraId="00000057">
            <w:pPr>
              <w:widowControl w:val="0"/>
              <w:spacing w:before="7.919921875" w:line="240" w:lineRule="auto"/>
              <w:ind w:right="426.157836914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Professionalism:  </w:t>
            </w:r>
          </w:p>
          <w:p w:rsidR="00000000" w:rsidDel="00000000" w:rsidP="00000000" w:rsidRDefault="00000000" w:rsidRPr="00000000" w14:paraId="00000058">
            <w:pPr>
              <w:widowControl w:val="0"/>
              <w:spacing w:before="7.919921875" w:line="240" w:lineRule="auto"/>
              <w:ind w:right="461.337890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Punctuality and  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7.919921875"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Appropriate Behavior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43.22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Motivation and Attitude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43.229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Time 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44.37194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right="432.3037719726562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Project and Task  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7.9205322265625" w:line="240" w:lineRule="auto"/>
              <w:ind w:right="585.03784179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Management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36.0639953613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Eagerness to Learn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</w:tbl>
    <w:p w:rsidR="00000000" w:rsidDel="00000000" w:rsidP="00000000" w:rsidRDefault="00000000" w:rsidRPr="00000000" w14:paraId="0000006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17.7969360351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7.69775390625"/>
        <w:gridCol w:w="1411.2002563476562"/>
        <w:gridCol w:w="5528.89892578125"/>
        <w:tblGridChange w:id="0">
          <w:tblGrid>
            <w:gridCol w:w="2677.69775390625"/>
            <w:gridCol w:w="1411.2002563476562"/>
            <w:gridCol w:w="5528.89892578125"/>
          </w:tblGrid>
        </w:tblGridChange>
      </w:tblGrid>
      <w:tr>
        <w:trPr>
          <w:cantSplit w:val="0"/>
          <w:trHeight w:val="1153.946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39.90541458129883" w:lineRule="auto"/>
              <w:ind w:left="348.1019592285156" w:right="230.55572509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Communication and  Collaboration with  </w:t>
            </w:r>
          </w:p>
          <w:p w:rsidR="00000000" w:rsidDel="00000000" w:rsidP="00000000" w:rsidRDefault="00000000" w:rsidRPr="00000000" w14:paraId="0000006C">
            <w:pPr>
              <w:widowControl w:val="0"/>
              <w:spacing w:before="8.01513671875" w:line="240" w:lineRule="auto"/>
              <w:ind w:right="914.08386230468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Others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87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39.9044132232666" w:lineRule="auto"/>
              <w:ind w:left="152.0220947265625" w:right="43.619384765625" w:firstLine="0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Technology and Process  Adoption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6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right="302.33978271484375"/>
              <w:jc w:val="right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Attention to Detail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[1-3]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color w:val="231f20"/>
                <w:sz w:val="24"/>
                <w:szCs w:val="24"/>
                <w:rtl w:val="0"/>
              </w:rPr>
              <w:t xml:space="preserve">[Feedback, notes, reason for rating]</w:t>
            </w:r>
          </w:p>
        </w:tc>
      </w:tr>
      <w:tr>
        <w:trPr>
          <w:cantSplit w:val="0"/>
          <w:trHeight w:val="66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-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496.1279296875"/>
              <w:jc w:val="right"/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</w:rPr>
            </w:pPr>
            <w:r w:rsidDel="00000000" w:rsidR="00000000" w:rsidRPr="00000000">
              <w:rPr>
                <w:rFonts w:ascii="PT Sans" w:cs="PT Sans" w:eastAsia="PT Sans" w:hAnsi="PT Sans"/>
                <w:b w:val="1"/>
                <w:color w:val="231f20"/>
                <w:sz w:val="24"/>
                <w:szCs w:val="24"/>
                <w:rtl w:val="0"/>
              </w:rPr>
              <w:t xml:space="preserve">[Miscellaneous Job Performance Summary] </w:t>
            </w:r>
          </w:p>
        </w:tc>
      </w:tr>
    </w:tbl>
    <w:p w:rsidR="00000000" w:rsidDel="00000000" w:rsidP="00000000" w:rsidRDefault="00000000" w:rsidRPr="00000000" w14:paraId="0000007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40" w:lineRule="auto"/>
        <w:ind w:left="10" w:firstLine="0"/>
        <w:rPr>
          <w:rFonts w:ascii="PT Sans" w:cs="PT Sans" w:eastAsia="PT Sans" w:hAnsi="PT Sans"/>
          <w:b w:val="1"/>
          <w:color w:val="155e85"/>
          <w:sz w:val="30"/>
          <w:szCs w:val="30"/>
        </w:rPr>
      </w:pPr>
      <w:r w:rsidDel="00000000" w:rsidR="00000000" w:rsidRPr="00000000">
        <w:rPr>
          <w:rFonts w:ascii="PT Sans" w:cs="PT Sans" w:eastAsia="PT Sans" w:hAnsi="PT Sans"/>
          <w:b w:val="1"/>
          <w:color w:val="155e85"/>
          <w:sz w:val="30"/>
          <w:szCs w:val="30"/>
          <w:rtl w:val="0"/>
        </w:rPr>
        <w:t xml:space="preserve">Additional Notes and Plan of Action  </w:t>
      </w:r>
    </w:p>
    <w:p w:rsidR="00000000" w:rsidDel="00000000" w:rsidP="00000000" w:rsidRDefault="00000000" w:rsidRPr="00000000" w14:paraId="0000007B">
      <w:pPr>
        <w:widowControl w:val="0"/>
        <w:spacing w:before="109.89990234375" w:line="233.23998928070068" w:lineRule="auto"/>
        <w:ind w:left="19.36004638671875" w:right="90.740966796875" w:firstLine="11.039886474609375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Fonts w:ascii="PT Sans" w:cs="PT Sans" w:eastAsia="PT Sans" w:hAnsi="PT Sans"/>
          <w:color w:val="231f20"/>
          <w:sz w:val="24"/>
          <w:szCs w:val="24"/>
          <w:rtl w:val="0"/>
        </w:rPr>
        <w:t xml:space="preserve">[Notes on the sales performance review meeting, plan of action to fix lackluster performance  issues, and information on compensation or solutions to motivating employee to continue  solid performance]</w:t>
      </w:r>
    </w:p>
    <w:p w:rsidR="00000000" w:rsidDel="00000000" w:rsidP="00000000" w:rsidRDefault="00000000" w:rsidRPr="00000000" w14:paraId="0000007C">
      <w:pPr>
        <w:widowControl w:val="0"/>
        <w:spacing w:before="109.89990234375" w:line="233.23998928070068" w:lineRule="auto"/>
        <w:ind w:left="19.36004638671875" w:right="90.740966796875" w:firstLine="11.039886474609375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before="109.89990234375" w:line="233.23998928070068" w:lineRule="auto"/>
        <w:ind w:left="19.36004638671875" w:right="90.740966796875" w:firstLine="11.039886474609375"/>
        <w:rPr>
          <w:rFonts w:ascii="PT Sans" w:cs="PT Sans" w:eastAsia="PT Sans" w:hAnsi="PT Sans"/>
          <w:color w:val="231f2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1940034</wp:posOffset>
            </wp:positionH>
            <wp:positionV relativeFrom="paragraph">
              <wp:posOffset>339245</wp:posOffset>
            </wp:positionV>
            <wp:extent cx="2236711" cy="257746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6711" cy="25774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-regular.ttf"/><Relationship Id="rId2" Type="http://schemas.openxmlformats.org/officeDocument/2006/relationships/font" Target="fonts/PTSans-bold.ttf"/><Relationship Id="rId3" Type="http://schemas.openxmlformats.org/officeDocument/2006/relationships/font" Target="fonts/PTSans-italic.ttf"/><Relationship Id="rId4" Type="http://schemas.openxmlformats.org/officeDocument/2006/relationships/font" Target="fonts/P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